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B" w:rsidRPr="00836F5B" w:rsidRDefault="00836F5B" w:rsidP="00836F5B">
      <w:pPr>
        <w:keepNext/>
        <w:spacing w:after="0" w:line="240" w:lineRule="auto"/>
        <w:jc w:val="both"/>
        <w:outlineLvl w:val="0"/>
        <w:rPr>
          <w:rFonts w:ascii="Century Gothic" w:eastAsia="Times New Roman" w:hAnsi="Century Gothic" w:cs="Calibri Light"/>
          <w:b/>
          <w:bCs/>
          <w:sz w:val="20"/>
          <w:szCs w:val="20"/>
          <w:lang w:val="es-ES" w:eastAsia="es-ES"/>
        </w:rPr>
      </w:pPr>
      <w:r w:rsidRPr="00836F5B">
        <w:rPr>
          <w:rFonts w:ascii="Century Gothic" w:eastAsia="Times New Roman" w:hAnsi="Century Gothic" w:cs="Calibri Light"/>
          <w:b/>
          <w:bCs/>
          <w:sz w:val="20"/>
          <w:szCs w:val="20"/>
          <w:lang w:val="es-ES" w:eastAsia="es-ES"/>
        </w:rPr>
        <w:t>CIRCULAR: 46/2020</w:t>
      </w:r>
    </w:p>
    <w:p w:rsidR="00836F5B" w:rsidRPr="00836F5B" w:rsidRDefault="00836F5B" w:rsidP="00836F5B">
      <w:pPr>
        <w:spacing w:after="0" w:line="240" w:lineRule="auto"/>
        <w:jc w:val="both"/>
        <w:rPr>
          <w:rFonts w:ascii="Century Gothic" w:eastAsia="Times New Roman" w:hAnsi="Century Gothic" w:cs="Calibri Light"/>
          <w:b/>
          <w:sz w:val="20"/>
          <w:szCs w:val="20"/>
          <w:lang w:val="es-ES" w:eastAsia="es-ES"/>
        </w:rPr>
      </w:pPr>
      <w:r w:rsidRPr="00836F5B">
        <w:rPr>
          <w:rFonts w:ascii="Century Gothic" w:eastAsia="Times New Roman" w:hAnsi="Century Gothic" w:cs="Calibri Light"/>
          <w:b/>
          <w:sz w:val="20"/>
          <w:szCs w:val="20"/>
          <w:lang w:val="es-ES" w:eastAsia="es-ES"/>
        </w:rPr>
        <w:t>FECHA: 13/05/2020</w:t>
      </w:r>
    </w:p>
    <w:p w:rsidR="00836F5B" w:rsidRPr="00836F5B" w:rsidRDefault="00836F5B" w:rsidP="00836F5B">
      <w:pPr>
        <w:spacing w:after="0" w:line="240" w:lineRule="auto"/>
        <w:jc w:val="both"/>
        <w:rPr>
          <w:rFonts w:ascii="Century Gothic" w:hAnsi="Century Gothic" w:cs="Courier New"/>
          <w:color w:val="333333"/>
          <w:sz w:val="20"/>
          <w:szCs w:val="20"/>
        </w:rPr>
      </w:pPr>
      <w:r w:rsidRPr="00836F5B">
        <w:rPr>
          <w:rFonts w:ascii="Century Gothic" w:eastAsia="Times New Roman" w:hAnsi="Century Gothic" w:cs="Calibri Light"/>
          <w:b/>
          <w:bCs/>
          <w:sz w:val="20"/>
          <w:szCs w:val="20"/>
          <w:lang w:val="es-ES" w:eastAsia="es-ES"/>
        </w:rPr>
        <w:t xml:space="preserve">ASUNTO: </w:t>
      </w:r>
      <w:r w:rsidRPr="00836F5B">
        <w:rPr>
          <w:rStyle w:val="Textoennegrita"/>
          <w:rFonts w:ascii="Century Gothic" w:hAnsi="Century Gothic" w:cs="Courier New"/>
          <w:color w:val="333333"/>
          <w:sz w:val="20"/>
          <w:szCs w:val="20"/>
        </w:rPr>
        <w:t xml:space="preserve">RESPUESTA </w:t>
      </w:r>
      <w:r>
        <w:rPr>
          <w:rStyle w:val="Textoennegrita"/>
          <w:rFonts w:ascii="Century Gothic" w:hAnsi="Century Gothic" w:cs="Courier New"/>
          <w:color w:val="333333"/>
          <w:sz w:val="20"/>
          <w:szCs w:val="20"/>
        </w:rPr>
        <w:t xml:space="preserve">DE LA </w:t>
      </w:r>
      <w:r w:rsidRPr="00836F5B">
        <w:rPr>
          <w:rStyle w:val="Textoennegrita"/>
          <w:rFonts w:ascii="Century Gothic" w:hAnsi="Century Gothic" w:cs="Courier New"/>
          <w:color w:val="333333"/>
          <w:sz w:val="20"/>
          <w:szCs w:val="20"/>
        </w:rPr>
        <w:t>COMISIÓN EUROPEA AL PLAZO LÍMITE DE COMERCIALIZACIÓN DE CIGARRILLOS Y PICADURA DE LIAR MENTOLADOS.</w:t>
      </w:r>
      <w:r w:rsidRPr="00836F5B">
        <w:rPr>
          <w:rFonts w:ascii="Century Gothic" w:hAnsi="Century Gothic" w:cs="Courier New"/>
          <w:color w:val="333333"/>
          <w:sz w:val="20"/>
          <w:szCs w:val="20"/>
        </w:rPr>
        <w:t> </w:t>
      </w:r>
    </w:p>
    <w:p w:rsidR="00836F5B" w:rsidRPr="00836F5B" w:rsidRDefault="00836F5B" w:rsidP="00836F5B">
      <w:pPr>
        <w:pStyle w:val="NormalWeb"/>
        <w:shd w:val="clear" w:color="auto" w:fill="FFFFFF"/>
        <w:jc w:val="both"/>
        <w:rPr>
          <w:rFonts w:ascii="Century Gothic" w:hAnsi="Century Gothic" w:cs="Courier New"/>
          <w:color w:val="333333"/>
          <w:sz w:val="20"/>
          <w:szCs w:val="20"/>
        </w:rPr>
      </w:pPr>
      <w:r w:rsidRPr="00836F5B">
        <w:rPr>
          <w:rFonts w:ascii="Century Gothic" w:hAnsi="Century Gothic" w:cs="Courier New"/>
          <w:color w:val="333333"/>
          <w:sz w:val="20"/>
          <w:szCs w:val="20"/>
        </w:rPr>
        <w:t> </w:t>
      </w:r>
    </w:p>
    <w:p w:rsidR="00836F5B" w:rsidRPr="00836F5B" w:rsidRDefault="00836F5B" w:rsidP="00836F5B">
      <w:pPr>
        <w:pStyle w:val="NormalWeb"/>
        <w:shd w:val="clear" w:color="auto" w:fill="FFFFFF"/>
        <w:jc w:val="both"/>
        <w:rPr>
          <w:rFonts w:ascii="Century Gothic" w:hAnsi="Century Gothic" w:cs="Courier New"/>
          <w:color w:val="333333"/>
          <w:sz w:val="20"/>
          <w:szCs w:val="20"/>
        </w:rPr>
      </w:pPr>
      <w:r w:rsidRPr="00836F5B">
        <w:rPr>
          <w:rFonts w:ascii="Century Gothic" w:hAnsi="Century Gothic" w:cs="Courier New"/>
          <w:color w:val="333333"/>
          <w:sz w:val="20"/>
          <w:szCs w:val="20"/>
        </w:rPr>
        <w:t>Estimados/as compañeros/as:</w:t>
      </w:r>
    </w:p>
    <w:p w:rsidR="00836F5B" w:rsidRPr="00836F5B" w:rsidRDefault="00836F5B" w:rsidP="00836F5B">
      <w:pPr>
        <w:pStyle w:val="NormalWeb"/>
        <w:shd w:val="clear" w:color="auto" w:fill="FFFFFF"/>
        <w:jc w:val="both"/>
        <w:rPr>
          <w:rFonts w:ascii="Century Gothic" w:hAnsi="Century Gothic" w:cs="Courier New"/>
          <w:color w:val="333333"/>
          <w:sz w:val="20"/>
          <w:szCs w:val="20"/>
        </w:rPr>
      </w:pPr>
      <w:r w:rsidRPr="00836F5B">
        <w:rPr>
          <w:rFonts w:ascii="Century Gothic" w:hAnsi="Century Gothic" w:cs="Courier New"/>
          <w:color w:val="333333"/>
          <w:sz w:val="20"/>
          <w:szCs w:val="20"/>
        </w:rPr>
        <w:t>En su día la Unión de Estanqueros, a través de la Organización Europea a la que pertenecemos, la CEDT (CONFÉDÉRATION EUROPÉENNES DEL DÉTAILLANTS EN TABAC) ha llevado a cabo gestiones con las Autoridades Sanitarias de la Comisión Europea en Bruselas, en el sentido de solicitar una moratoria para la comercialización de cigarrillos y picadura mentolados</w:t>
      </w:r>
      <w:r>
        <w:rPr>
          <w:rFonts w:ascii="Century Gothic" w:hAnsi="Century Gothic" w:cs="Courier New"/>
          <w:color w:val="333333"/>
          <w:sz w:val="20"/>
          <w:szCs w:val="20"/>
        </w:rPr>
        <w:t>,</w:t>
      </w:r>
      <w:r w:rsidRPr="00836F5B">
        <w:rPr>
          <w:rFonts w:ascii="Century Gothic" w:hAnsi="Century Gothic" w:cs="Courier New"/>
          <w:color w:val="333333"/>
          <w:sz w:val="20"/>
          <w:szCs w:val="20"/>
        </w:rPr>
        <w:t xml:space="preserve"> más allá de la fecha límite del 20 de mayo de 2020 (ya que dicha limitación viene establecida por la </w:t>
      </w:r>
      <w:r w:rsidRPr="00836F5B">
        <w:rPr>
          <w:rStyle w:val="nfasis"/>
          <w:rFonts w:ascii="Century Gothic" w:hAnsi="Century Gothic" w:cs="Courier New"/>
          <w:color w:val="333333"/>
          <w:sz w:val="20"/>
          <w:szCs w:val="20"/>
        </w:rPr>
        <w:t>Directiva 2014/40/UE, de 3 de abril de 2014</w:t>
      </w:r>
      <w:r w:rsidRPr="00836F5B">
        <w:rPr>
          <w:rFonts w:ascii="Century Gothic" w:hAnsi="Century Gothic" w:cs="Courier New"/>
          <w:color w:val="333333"/>
          <w:sz w:val="20"/>
          <w:szCs w:val="20"/>
        </w:rPr>
        <w:t>), todo ello a razón de las circunstancias sobrevenidas por la crisis sanitaria del COVID-19.</w:t>
      </w:r>
    </w:p>
    <w:p w:rsidR="00836F5B" w:rsidRPr="00836F5B" w:rsidRDefault="00836F5B" w:rsidP="00836F5B">
      <w:pPr>
        <w:pStyle w:val="NormalWeb"/>
        <w:shd w:val="clear" w:color="auto" w:fill="FFFFFF"/>
        <w:jc w:val="both"/>
        <w:rPr>
          <w:rFonts w:ascii="Century Gothic" w:hAnsi="Century Gothic" w:cs="Courier New"/>
          <w:color w:val="333333"/>
          <w:sz w:val="20"/>
          <w:szCs w:val="20"/>
        </w:rPr>
      </w:pPr>
      <w:r w:rsidRPr="00836F5B">
        <w:rPr>
          <w:rFonts w:ascii="Century Gothic" w:hAnsi="Century Gothic" w:cs="Courier New"/>
          <w:color w:val="333333"/>
          <w:sz w:val="20"/>
          <w:szCs w:val="20"/>
        </w:rPr>
        <w:t>A este respecto, en el día de hoy hemos tenido conocimiento de la respuesta que la Comisión Europea ha dado a la CEDT, siendo la misma negativa, informándonos de que “</w:t>
      </w:r>
      <w:r w:rsidRPr="00836F5B">
        <w:rPr>
          <w:rStyle w:val="nfasis"/>
          <w:rFonts w:ascii="Century Gothic" w:hAnsi="Century Gothic" w:cs="Courier New"/>
          <w:color w:val="333333"/>
          <w:sz w:val="20"/>
          <w:szCs w:val="20"/>
        </w:rPr>
        <w:t>la Comisión Europea no tiene poderes legales para cambiarlo a través de un acto no-legislativo y que no les es posible en el plazo que resta</w:t>
      </w:r>
      <w:r>
        <w:rPr>
          <w:rStyle w:val="nfasis"/>
          <w:rFonts w:ascii="Century Gothic" w:hAnsi="Century Gothic" w:cs="Courier New"/>
          <w:color w:val="333333"/>
          <w:sz w:val="20"/>
          <w:szCs w:val="20"/>
        </w:rPr>
        <w:t>,</w:t>
      </w:r>
      <w:r w:rsidRPr="00836F5B">
        <w:rPr>
          <w:rStyle w:val="nfasis"/>
          <w:rFonts w:ascii="Century Gothic" w:hAnsi="Century Gothic" w:cs="Courier New"/>
          <w:color w:val="333333"/>
          <w:sz w:val="20"/>
          <w:szCs w:val="20"/>
        </w:rPr>
        <w:t xml:space="preserve"> modificar la TPD a través de un proceso legislativo</w:t>
      </w:r>
      <w:r w:rsidRPr="00836F5B">
        <w:rPr>
          <w:rFonts w:ascii="Century Gothic" w:hAnsi="Century Gothic" w:cs="Courier New"/>
          <w:color w:val="333333"/>
          <w:sz w:val="20"/>
          <w:szCs w:val="20"/>
        </w:rPr>
        <w:t>”</w:t>
      </w:r>
    </w:p>
    <w:p w:rsidR="00836F5B" w:rsidRPr="00836F5B" w:rsidRDefault="00836F5B" w:rsidP="00836F5B">
      <w:pPr>
        <w:pStyle w:val="NormalWeb"/>
        <w:shd w:val="clear" w:color="auto" w:fill="FFFFFF"/>
        <w:jc w:val="both"/>
        <w:rPr>
          <w:rFonts w:ascii="Century Gothic" w:hAnsi="Century Gothic" w:cs="Courier New"/>
          <w:color w:val="333333"/>
          <w:sz w:val="20"/>
          <w:szCs w:val="20"/>
        </w:rPr>
      </w:pPr>
      <w:r w:rsidRPr="00836F5B">
        <w:rPr>
          <w:rFonts w:ascii="Century Gothic" w:hAnsi="Century Gothic" w:cs="Courier New"/>
          <w:color w:val="333333"/>
          <w:sz w:val="20"/>
          <w:szCs w:val="20"/>
        </w:rPr>
        <w:t xml:space="preserve">Por lo tanto, tal y como estaba previsto, </w:t>
      </w:r>
      <w:r w:rsidRPr="00836F5B">
        <w:rPr>
          <w:rFonts w:ascii="Century Gothic" w:hAnsi="Century Gothic" w:cs="Courier New"/>
          <w:b/>
          <w:bCs/>
          <w:color w:val="333333"/>
          <w:sz w:val="20"/>
          <w:szCs w:val="20"/>
        </w:rPr>
        <w:t>el próximo 20 de mayo de 2020 finaliza el plazo para comercializar los cigarrillos y picadura de liar mentolados</w:t>
      </w:r>
      <w:r w:rsidRPr="00836F5B">
        <w:rPr>
          <w:rFonts w:ascii="Century Gothic" w:hAnsi="Century Gothic" w:cs="Courier New"/>
          <w:color w:val="333333"/>
          <w:sz w:val="20"/>
          <w:szCs w:val="20"/>
        </w:rPr>
        <w:t>.</w:t>
      </w:r>
    </w:p>
    <w:p w:rsidR="00836F5B" w:rsidRPr="00836F5B" w:rsidRDefault="00836F5B" w:rsidP="00836F5B">
      <w:pPr>
        <w:pStyle w:val="NormalWeb"/>
        <w:shd w:val="clear" w:color="auto" w:fill="FFFFFF"/>
        <w:jc w:val="both"/>
        <w:rPr>
          <w:rFonts w:ascii="Century Gothic" w:hAnsi="Century Gothic" w:cs="Courier New"/>
          <w:color w:val="333333"/>
          <w:sz w:val="20"/>
          <w:szCs w:val="20"/>
        </w:rPr>
      </w:pPr>
      <w:r w:rsidRPr="00836F5B">
        <w:rPr>
          <w:rFonts w:ascii="Century Gothic" w:hAnsi="Century Gothic" w:cs="Courier New"/>
          <w:color w:val="333333"/>
          <w:sz w:val="20"/>
          <w:szCs w:val="20"/>
        </w:rPr>
        <w:t>Sin otro particular, recibid un cordial saludo.</w:t>
      </w:r>
    </w:p>
    <w:p w:rsidR="00836F5B" w:rsidRPr="00836F5B" w:rsidRDefault="00836F5B" w:rsidP="00836F5B">
      <w:pPr>
        <w:spacing w:after="0" w:line="240" w:lineRule="auto"/>
        <w:jc w:val="both"/>
        <w:rPr>
          <w:rFonts w:ascii="Century Gothic" w:eastAsia="Calibri" w:hAnsi="Century Gothic" w:cs="Calibri Light"/>
          <w:sz w:val="20"/>
          <w:szCs w:val="20"/>
          <w:lang w:val="es-ES"/>
        </w:rPr>
      </w:pPr>
    </w:p>
    <w:p w:rsidR="00836F5B" w:rsidRPr="00836F5B" w:rsidRDefault="00836F5B" w:rsidP="00836F5B">
      <w:pPr>
        <w:spacing w:after="0" w:line="240" w:lineRule="auto"/>
        <w:jc w:val="both"/>
        <w:rPr>
          <w:rFonts w:ascii="Century Gothic" w:eastAsia="Calibri" w:hAnsi="Century Gothic" w:cs="Calibri Light"/>
          <w:sz w:val="20"/>
          <w:szCs w:val="20"/>
          <w:lang w:val="es-ES"/>
        </w:rPr>
      </w:pPr>
    </w:p>
    <w:p w:rsidR="00836F5B" w:rsidRPr="00836F5B" w:rsidRDefault="00836F5B" w:rsidP="00836F5B">
      <w:pPr>
        <w:spacing w:after="0" w:line="240" w:lineRule="auto"/>
        <w:jc w:val="both"/>
        <w:rPr>
          <w:rFonts w:ascii="Century Gothic" w:eastAsia="Calibri" w:hAnsi="Century Gothic" w:cs="Calibri Light"/>
          <w:sz w:val="20"/>
          <w:szCs w:val="20"/>
          <w:lang w:val="es-ES"/>
        </w:rPr>
      </w:pPr>
    </w:p>
    <w:p w:rsidR="00836F5B" w:rsidRPr="00836F5B" w:rsidRDefault="00836F5B" w:rsidP="00836F5B">
      <w:pPr>
        <w:spacing w:after="0" w:line="240" w:lineRule="auto"/>
        <w:ind w:left="1080"/>
        <w:contextualSpacing/>
        <w:jc w:val="center"/>
        <w:rPr>
          <w:rFonts w:ascii="Century Gothic" w:eastAsia="Times New Roman" w:hAnsi="Century Gothic" w:cs="Calibri Light"/>
          <w:bCs/>
          <w:sz w:val="20"/>
          <w:szCs w:val="20"/>
          <w:lang w:val="es-ES" w:eastAsia="es-ES"/>
        </w:rPr>
      </w:pPr>
      <w:r w:rsidRPr="00836F5B">
        <w:rPr>
          <w:rFonts w:ascii="Century Gothic" w:hAnsi="Century Gothic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1988820" cy="1552575"/>
            <wp:effectExtent l="0" t="0" r="0" b="9525"/>
            <wp:docPr id="1" name="Imagen 1" descr="sello 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un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8" cy="15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5B" w:rsidRPr="00836F5B" w:rsidRDefault="00836F5B" w:rsidP="00836F5B">
      <w:pPr>
        <w:spacing w:after="0" w:line="240" w:lineRule="auto"/>
        <w:ind w:left="1080"/>
        <w:contextualSpacing/>
        <w:jc w:val="center"/>
        <w:rPr>
          <w:rFonts w:ascii="Century Gothic" w:hAnsi="Century Gothic" w:cs="Calibri"/>
          <w:sz w:val="20"/>
          <w:szCs w:val="20"/>
          <w:lang w:val="es-ES"/>
        </w:rPr>
      </w:pPr>
      <w:r w:rsidRPr="00836F5B">
        <w:rPr>
          <w:rFonts w:ascii="Century Gothic" w:eastAsia="Times New Roman" w:hAnsi="Century Gothic" w:cs="Calibri Light"/>
          <w:bCs/>
          <w:sz w:val="20"/>
          <w:szCs w:val="20"/>
          <w:lang w:val="es-ES" w:eastAsia="es-ES"/>
        </w:rPr>
        <w:t>Secretaría</w:t>
      </w:r>
    </w:p>
    <w:p w:rsidR="00836F5B" w:rsidRPr="00836F5B" w:rsidRDefault="00836F5B" w:rsidP="00836F5B">
      <w:pPr>
        <w:spacing w:after="0" w:line="240" w:lineRule="auto"/>
        <w:rPr>
          <w:rFonts w:ascii="Century Gothic" w:hAnsi="Century Gothic" w:cs="Calibri"/>
          <w:sz w:val="20"/>
          <w:szCs w:val="20"/>
          <w:lang w:val="es-ES"/>
        </w:rPr>
      </w:pPr>
    </w:p>
    <w:p w:rsidR="00AF7132" w:rsidRPr="00836F5B" w:rsidRDefault="00AF7132">
      <w:pPr>
        <w:rPr>
          <w:rFonts w:ascii="Century Gothic" w:hAnsi="Century Gothic"/>
          <w:sz w:val="20"/>
          <w:szCs w:val="20"/>
        </w:rPr>
      </w:pPr>
    </w:p>
    <w:sectPr w:rsidR="00AF7132" w:rsidRPr="00836F5B" w:rsidSect="003316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E2" w:rsidRDefault="00C843E2" w:rsidP="00836F5B">
      <w:pPr>
        <w:spacing w:after="0" w:line="240" w:lineRule="auto"/>
      </w:pPr>
      <w:r>
        <w:separator/>
      </w:r>
    </w:p>
  </w:endnote>
  <w:endnote w:type="continuationSeparator" w:id="0">
    <w:p w:rsidR="00C843E2" w:rsidRDefault="00C843E2" w:rsidP="0083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06" w:rsidRDefault="00721FD3" w:rsidP="00EA3406">
    <w:pPr>
      <w:pStyle w:val="Piedepgina"/>
      <w:jc w:val="center"/>
      <w:rPr>
        <w:b/>
        <w:bCs/>
        <w:sz w:val="20"/>
      </w:rPr>
    </w:pPr>
    <w:r>
      <w:rPr>
        <w:b/>
        <w:bCs/>
        <w:sz w:val="20"/>
      </w:rPr>
      <w:t>Argensola, 2, 3º - 28004 Madrid  - Tel: 91-308-36-66      -Fax: 91-308-37-13</w:t>
    </w:r>
  </w:p>
  <w:p w:rsidR="004D5C7B" w:rsidRDefault="00331694" w:rsidP="00EA3406">
    <w:pPr>
      <w:pStyle w:val="Piedepgina"/>
      <w:jc w:val="center"/>
    </w:pPr>
    <w:hyperlink r:id="rId1" w:history="1">
      <w:r w:rsidR="00721FD3">
        <w:rPr>
          <w:rStyle w:val="Hipervnculo"/>
          <w:b/>
          <w:bCs/>
          <w:sz w:val="20"/>
        </w:rPr>
        <w:t>www.union-estanqueros.com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E2" w:rsidRDefault="00C843E2" w:rsidP="00836F5B">
      <w:pPr>
        <w:spacing w:after="0" w:line="240" w:lineRule="auto"/>
      </w:pPr>
      <w:r>
        <w:separator/>
      </w:r>
    </w:p>
  </w:footnote>
  <w:footnote w:type="continuationSeparator" w:id="0">
    <w:p w:rsidR="00C843E2" w:rsidRDefault="00C843E2" w:rsidP="0083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7B" w:rsidRDefault="00721FD3" w:rsidP="004D5C7B">
    <w:pPr>
      <w:jc w:val="both"/>
    </w:pPr>
    <w:r>
      <w:t xml:space="preserve">          </w:t>
    </w:r>
    <w:r>
      <w:rPr>
        <w:noProof/>
        <w:lang w:val="es-ES" w:eastAsia="es-ES"/>
      </w:rPr>
      <w:drawing>
        <wp:inline distT="0" distB="0" distL="0" distR="0">
          <wp:extent cx="396240" cy="511600"/>
          <wp:effectExtent l="0" t="0" r="3810" b="3175"/>
          <wp:docPr id="3" name="Imagen 3" descr="logo un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48" cy="51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C7B" w:rsidRPr="00EC3F63" w:rsidRDefault="00721FD3" w:rsidP="00836F5B">
    <w:pPr>
      <w:spacing w:after="0" w:line="240" w:lineRule="auto"/>
      <w:rPr>
        <w:b/>
        <w:bCs/>
        <w:sz w:val="18"/>
        <w:szCs w:val="18"/>
      </w:rPr>
    </w:pPr>
    <w:r w:rsidRPr="00EC3F63">
      <w:rPr>
        <w:b/>
        <w:bCs/>
        <w:sz w:val="18"/>
        <w:szCs w:val="18"/>
      </w:rPr>
      <w:t>UNION DE ASOCIACIONES</w:t>
    </w:r>
  </w:p>
  <w:p w:rsidR="004D5C7B" w:rsidRPr="00EC3F63" w:rsidRDefault="00721FD3" w:rsidP="00836F5B">
    <w:pPr>
      <w:spacing w:after="0" w:line="240" w:lineRule="auto"/>
      <w:rPr>
        <w:b/>
        <w:bCs/>
        <w:sz w:val="18"/>
        <w:szCs w:val="18"/>
      </w:rPr>
    </w:pPr>
    <w:r w:rsidRPr="00EC3F63">
      <w:rPr>
        <w:b/>
        <w:bCs/>
        <w:sz w:val="18"/>
        <w:szCs w:val="18"/>
      </w:rPr>
      <w:t xml:space="preserve">      DE ESTANQUEROS</w:t>
    </w:r>
  </w:p>
  <w:p w:rsidR="004D5C7B" w:rsidRPr="00EC3F63" w:rsidRDefault="00721FD3" w:rsidP="00836F5B">
    <w:pPr>
      <w:spacing w:after="0" w:line="240" w:lineRule="auto"/>
      <w:rPr>
        <w:b/>
        <w:bCs/>
        <w:sz w:val="18"/>
        <w:szCs w:val="18"/>
      </w:rPr>
    </w:pPr>
    <w:r w:rsidRPr="00EC3F63">
      <w:rPr>
        <w:b/>
        <w:bCs/>
        <w:sz w:val="18"/>
        <w:szCs w:val="18"/>
      </w:rPr>
      <w:t xml:space="preserve">            DE ESPAÑA</w:t>
    </w:r>
  </w:p>
  <w:p w:rsidR="004D5C7B" w:rsidRDefault="00C843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75F"/>
    <w:multiLevelType w:val="hybridMultilevel"/>
    <w:tmpl w:val="7296722A"/>
    <w:lvl w:ilvl="0" w:tplc="EF1A72CC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F5B"/>
    <w:rsid w:val="00331694"/>
    <w:rsid w:val="00721FD3"/>
    <w:rsid w:val="00836F5B"/>
    <w:rsid w:val="00AF7132"/>
    <w:rsid w:val="00C27257"/>
    <w:rsid w:val="00C8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9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F5B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6F5B"/>
  </w:style>
  <w:style w:type="paragraph" w:styleId="Piedepgina">
    <w:name w:val="footer"/>
    <w:basedOn w:val="Normal"/>
    <w:link w:val="PiedepginaCar"/>
    <w:uiPriority w:val="99"/>
    <w:unhideWhenUsed/>
    <w:rsid w:val="00836F5B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6F5B"/>
  </w:style>
  <w:style w:type="character" w:styleId="Hipervnculo">
    <w:name w:val="Hyperlink"/>
    <w:basedOn w:val="Fuentedeprrafopredeter"/>
    <w:rsid w:val="00836F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36F5B"/>
    <w:rPr>
      <w:b/>
      <w:bCs/>
    </w:rPr>
  </w:style>
  <w:style w:type="character" w:styleId="nfasis">
    <w:name w:val="Emphasis"/>
    <w:basedOn w:val="Fuentedeprrafopredeter"/>
    <w:uiPriority w:val="20"/>
    <w:qFormat/>
    <w:rsid w:val="00836F5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25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-estanque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J. AREVALO ESCARPA</dc:creator>
  <cp:lastModifiedBy>JOSE</cp:lastModifiedBy>
  <cp:revision>2</cp:revision>
  <dcterms:created xsi:type="dcterms:W3CDTF">2020-05-13T07:46:00Z</dcterms:created>
  <dcterms:modified xsi:type="dcterms:W3CDTF">2020-05-13T07:46:00Z</dcterms:modified>
</cp:coreProperties>
</file>