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9C" w:rsidRPr="00CB6A9C" w:rsidRDefault="00CB6A9C" w:rsidP="00CB6A9C">
      <w:pPr>
        <w:spacing w:after="0" w:line="240" w:lineRule="auto"/>
        <w:rPr>
          <w:rFonts w:eastAsia="Times New Roman" w:cs="Times New Roman"/>
          <w:b/>
          <w:bCs/>
          <w:sz w:val="24"/>
          <w:szCs w:val="24"/>
          <w:lang w:eastAsia="es-ES"/>
        </w:rPr>
      </w:pPr>
      <w:r w:rsidRPr="00CB6A9C">
        <w:rPr>
          <w:rFonts w:eastAsia="Times New Roman" w:cs="Times New Roman"/>
          <w:b/>
          <w:bCs/>
          <w:sz w:val="24"/>
          <w:szCs w:val="24"/>
          <w:lang w:eastAsia="es-ES"/>
        </w:rPr>
        <w:t xml:space="preserve">CIRCULAR: </w:t>
      </w:r>
      <w:r>
        <w:rPr>
          <w:rFonts w:eastAsia="Times New Roman" w:cs="Times New Roman"/>
          <w:b/>
          <w:bCs/>
          <w:sz w:val="24"/>
          <w:szCs w:val="24"/>
          <w:lang w:eastAsia="es-ES"/>
        </w:rPr>
        <w:t>97/2016</w:t>
      </w:r>
    </w:p>
    <w:p w:rsidR="00CB6A9C" w:rsidRPr="00CB6A9C" w:rsidRDefault="00CB6A9C" w:rsidP="00CB6A9C">
      <w:pPr>
        <w:spacing w:after="0" w:line="240" w:lineRule="auto"/>
        <w:rPr>
          <w:rFonts w:eastAsia="Times New Roman" w:cs="Times New Roman"/>
          <w:b/>
          <w:bCs/>
          <w:sz w:val="24"/>
          <w:szCs w:val="24"/>
          <w:lang w:eastAsia="es-ES"/>
        </w:rPr>
      </w:pPr>
      <w:r w:rsidRPr="00CB6A9C">
        <w:rPr>
          <w:rFonts w:eastAsia="Times New Roman" w:cs="Times New Roman"/>
          <w:b/>
          <w:sz w:val="24"/>
          <w:szCs w:val="24"/>
          <w:lang w:eastAsia="es-ES"/>
        </w:rPr>
        <w:t xml:space="preserve">FECHA: </w:t>
      </w:r>
      <w:r>
        <w:rPr>
          <w:rFonts w:eastAsia="Times New Roman" w:cs="Times New Roman"/>
          <w:b/>
          <w:sz w:val="24"/>
          <w:szCs w:val="24"/>
          <w:lang w:eastAsia="es-ES"/>
        </w:rPr>
        <w:t>2</w:t>
      </w:r>
      <w:r w:rsidR="002442D5">
        <w:rPr>
          <w:rFonts w:eastAsia="Times New Roman" w:cs="Times New Roman"/>
          <w:b/>
          <w:sz w:val="24"/>
          <w:szCs w:val="24"/>
          <w:lang w:eastAsia="es-ES"/>
        </w:rPr>
        <w:t>9</w:t>
      </w:r>
      <w:r>
        <w:rPr>
          <w:rFonts w:eastAsia="Times New Roman" w:cs="Times New Roman"/>
          <w:b/>
          <w:sz w:val="24"/>
          <w:szCs w:val="24"/>
          <w:lang w:eastAsia="es-ES"/>
        </w:rPr>
        <w:t>/11/2016</w:t>
      </w:r>
    </w:p>
    <w:p w:rsidR="00CB6A9C" w:rsidRPr="00CB6A9C" w:rsidRDefault="00CB6A9C" w:rsidP="00CB6A9C">
      <w:pPr>
        <w:spacing w:after="220" w:line="180" w:lineRule="atLeast"/>
        <w:ind w:left="993" w:hanging="993"/>
        <w:jc w:val="both"/>
        <w:rPr>
          <w:rFonts w:eastAsia="Times New Roman" w:cs="Times New Roman"/>
          <w:spacing w:val="-5"/>
          <w:sz w:val="24"/>
          <w:szCs w:val="24"/>
        </w:rPr>
      </w:pPr>
      <w:r w:rsidRPr="00CB6A9C">
        <w:rPr>
          <w:rFonts w:eastAsia="Times New Roman" w:cs="Times New Roman"/>
          <w:b/>
          <w:bCs/>
          <w:spacing w:val="-5"/>
          <w:sz w:val="24"/>
          <w:szCs w:val="24"/>
        </w:rPr>
        <w:t xml:space="preserve">ASUNTO: </w:t>
      </w:r>
      <w:r>
        <w:rPr>
          <w:rFonts w:eastAsia="Times New Roman" w:cs="Times New Roman"/>
          <w:b/>
          <w:bCs/>
          <w:spacing w:val="-5"/>
          <w:sz w:val="24"/>
          <w:szCs w:val="24"/>
        </w:rPr>
        <w:t>CRITERIO DEL</w:t>
      </w:r>
      <w:r w:rsidRPr="00CB6A9C">
        <w:rPr>
          <w:rFonts w:eastAsia="Times New Roman" w:cs="Times New Roman"/>
          <w:b/>
          <w:bCs/>
          <w:spacing w:val="-5"/>
          <w:sz w:val="24"/>
          <w:szCs w:val="24"/>
        </w:rPr>
        <w:t xml:space="preserve"> COMISIONADO</w:t>
      </w:r>
      <w:r>
        <w:rPr>
          <w:rFonts w:eastAsia="Times New Roman" w:cs="Times New Roman"/>
          <w:b/>
          <w:bCs/>
          <w:spacing w:val="-5"/>
          <w:sz w:val="24"/>
          <w:szCs w:val="24"/>
        </w:rPr>
        <w:t xml:space="preserve"> EN RE</w:t>
      </w:r>
      <w:r w:rsidR="00C56E29">
        <w:rPr>
          <w:rFonts w:eastAsia="Times New Roman" w:cs="Times New Roman"/>
          <w:b/>
          <w:bCs/>
          <w:spacing w:val="-5"/>
          <w:sz w:val="24"/>
          <w:szCs w:val="24"/>
        </w:rPr>
        <w:t xml:space="preserve">LACIÓN A DIVERSAS CUESTIONES DE </w:t>
      </w:r>
      <w:r>
        <w:rPr>
          <w:rFonts w:eastAsia="Times New Roman" w:cs="Times New Roman"/>
          <w:b/>
          <w:bCs/>
          <w:spacing w:val="-5"/>
          <w:sz w:val="24"/>
          <w:szCs w:val="24"/>
        </w:rPr>
        <w:t>INTERÉS</w:t>
      </w:r>
    </w:p>
    <w:p w:rsidR="00CB6A9C" w:rsidRPr="00CB6A9C" w:rsidRDefault="00CB6A9C" w:rsidP="00CB6A9C">
      <w:pPr>
        <w:spacing w:after="0" w:line="240" w:lineRule="auto"/>
        <w:jc w:val="both"/>
        <w:rPr>
          <w:rFonts w:cs="Times New Roman"/>
        </w:rPr>
      </w:pPr>
      <w:r w:rsidRPr="00CB6A9C">
        <w:rPr>
          <w:rFonts w:cs="Times New Roman"/>
        </w:rPr>
        <w:t>Estimados/as compañeros/as:</w:t>
      </w:r>
    </w:p>
    <w:p w:rsidR="00CB6A9C" w:rsidRPr="00CB6A9C" w:rsidRDefault="00CB6A9C" w:rsidP="00CB6A9C">
      <w:pPr>
        <w:spacing w:after="0" w:line="240" w:lineRule="auto"/>
        <w:jc w:val="both"/>
        <w:rPr>
          <w:rFonts w:cs="Times New Roman"/>
        </w:rPr>
      </w:pPr>
    </w:p>
    <w:p w:rsidR="00C56E29" w:rsidRDefault="00CB6A9C" w:rsidP="00CB6A9C">
      <w:pPr>
        <w:spacing w:after="0" w:line="240" w:lineRule="auto"/>
        <w:jc w:val="both"/>
        <w:rPr>
          <w:rFonts w:cs="Times New Roman"/>
        </w:rPr>
      </w:pPr>
      <w:r>
        <w:rPr>
          <w:rFonts w:cs="Times New Roman"/>
        </w:rPr>
        <w:t xml:space="preserve">En adjunto os hacemos llegar </w:t>
      </w:r>
      <w:r w:rsidR="00493BE8">
        <w:rPr>
          <w:rFonts w:cs="Times New Roman"/>
        </w:rPr>
        <w:t xml:space="preserve">las respuestas </w:t>
      </w:r>
      <w:r w:rsidR="00551132">
        <w:rPr>
          <w:rFonts w:cs="Times New Roman"/>
        </w:rPr>
        <w:t>emitidas</w:t>
      </w:r>
      <w:r w:rsidR="00493BE8">
        <w:rPr>
          <w:rFonts w:cs="Times New Roman"/>
        </w:rPr>
        <w:t xml:space="preserve"> por el</w:t>
      </w:r>
      <w:r>
        <w:rPr>
          <w:rFonts w:cs="Times New Roman"/>
        </w:rPr>
        <w:t xml:space="preserve"> Comisionado para el Mercado de Tabacos en relación a diversas consultas que le han sido planteadas</w:t>
      </w:r>
      <w:r w:rsidR="00C56E29">
        <w:rPr>
          <w:rFonts w:cs="Times New Roman"/>
        </w:rPr>
        <w:t xml:space="preserve">. Aunque se trata de consultas relacionadas con casos concretos, entendemos que las mismas pueden resultar de gran interés para todos aquellos  supuestos similares que   puedan surgir </w:t>
      </w:r>
      <w:r w:rsidR="006409A8">
        <w:rPr>
          <w:rFonts w:cs="Times New Roman"/>
        </w:rPr>
        <w:t xml:space="preserve">a los expendedores </w:t>
      </w:r>
      <w:r w:rsidR="00C56E29">
        <w:rPr>
          <w:rFonts w:cs="Times New Roman"/>
        </w:rPr>
        <w:t>en la gestión diaria del  estanco.</w:t>
      </w:r>
    </w:p>
    <w:p w:rsidR="00C56E29" w:rsidRDefault="00C56E29" w:rsidP="00CB6A9C">
      <w:pPr>
        <w:spacing w:after="0" w:line="240" w:lineRule="auto"/>
        <w:jc w:val="both"/>
        <w:rPr>
          <w:rFonts w:cs="Times New Roman"/>
        </w:rPr>
      </w:pPr>
    </w:p>
    <w:p w:rsidR="00CB6A9C" w:rsidRDefault="00B54AB5" w:rsidP="00CB6A9C">
      <w:pPr>
        <w:spacing w:after="0" w:line="240" w:lineRule="auto"/>
        <w:jc w:val="both"/>
        <w:rPr>
          <w:rFonts w:cs="Times New Roman"/>
        </w:rPr>
      </w:pPr>
      <w:r>
        <w:rPr>
          <w:rFonts w:cs="Times New Roman"/>
        </w:rPr>
        <w:t>Las consultas  sobre las que el Comisionado ha emitido su criterio son las siguientes:</w:t>
      </w:r>
    </w:p>
    <w:p w:rsidR="00B54AB5" w:rsidRDefault="00B54AB5" w:rsidP="00CB6A9C">
      <w:pPr>
        <w:spacing w:after="0" w:line="240" w:lineRule="auto"/>
        <w:jc w:val="both"/>
        <w:rPr>
          <w:rFonts w:cs="Times New Roman"/>
        </w:rPr>
      </w:pPr>
    </w:p>
    <w:p w:rsidR="00B54AB5" w:rsidRPr="008A722E" w:rsidRDefault="00B54AB5" w:rsidP="00B54AB5">
      <w:pPr>
        <w:pStyle w:val="Prrafodelista"/>
        <w:numPr>
          <w:ilvl w:val="0"/>
          <w:numId w:val="3"/>
        </w:numPr>
        <w:spacing w:after="0" w:line="240" w:lineRule="auto"/>
        <w:jc w:val="both"/>
        <w:rPr>
          <w:rFonts w:cs="Times New Roman"/>
          <w:b/>
        </w:rPr>
      </w:pPr>
      <w:r w:rsidRPr="008A722E">
        <w:rPr>
          <w:rFonts w:cs="Times New Roman"/>
          <w:b/>
        </w:rPr>
        <w:t>En cuanto a la posibilidad de colocar en la expendeduría –como decoración-  fotografías  tipo “</w:t>
      </w:r>
      <w:proofErr w:type="spellStart"/>
      <w:r w:rsidRPr="008A722E">
        <w:rPr>
          <w:rFonts w:cs="Times New Roman"/>
          <w:b/>
        </w:rPr>
        <w:t>vintage</w:t>
      </w:r>
      <w:proofErr w:type="spellEnd"/>
      <w:r w:rsidRPr="008A722E">
        <w:rPr>
          <w:rFonts w:cs="Times New Roman"/>
          <w:b/>
        </w:rPr>
        <w:t>”</w:t>
      </w:r>
      <w:r w:rsidR="00136E9D" w:rsidRPr="008A722E">
        <w:rPr>
          <w:rFonts w:cs="Times New Roman"/>
          <w:b/>
        </w:rPr>
        <w:t xml:space="preserve"> con imágenes</w:t>
      </w:r>
      <w:r w:rsidR="008A722E" w:rsidRPr="008A722E">
        <w:rPr>
          <w:rFonts w:cs="Times New Roman"/>
          <w:b/>
        </w:rPr>
        <w:t xml:space="preserve"> </w:t>
      </w:r>
      <w:r w:rsidR="00136E9D" w:rsidRPr="008A722E">
        <w:rPr>
          <w:rFonts w:cs="Times New Roman"/>
          <w:b/>
        </w:rPr>
        <w:t xml:space="preserve"> </w:t>
      </w:r>
      <w:r w:rsidR="000D04C8" w:rsidRPr="008A722E">
        <w:rPr>
          <w:rFonts w:cs="Times New Roman"/>
          <w:b/>
        </w:rPr>
        <w:t>relacionadas con el hábito de fumar.</w:t>
      </w:r>
    </w:p>
    <w:p w:rsidR="000D04C8" w:rsidRDefault="000D04C8" w:rsidP="000D04C8">
      <w:pPr>
        <w:spacing w:after="0" w:line="240" w:lineRule="auto"/>
        <w:jc w:val="both"/>
        <w:rPr>
          <w:rFonts w:cs="Times New Roman"/>
        </w:rPr>
      </w:pPr>
    </w:p>
    <w:p w:rsidR="000D04C8" w:rsidRPr="00493BE8" w:rsidRDefault="000D04C8" w:rsidP="000D04C8">
      <w:pPr>
        <w:spacing w:after="0" w:line="240" w:lineRule="auto"/>
        <w:jc w:val="both"/>
        <w:rPr>
          <w:rFonts w:cs="Times New Roman"/>
        </w:rPr>
      </w:pPr>
      <w:r>
        <w:rPr>
          <w:rFonts w:cs="Times New Roman"/>
        </w:rPr>
        <w:t xml:space="preserve">A este respecto, el Comisionado ha indicado que </w:t>
      </w:r>
      <w:r w:rsidRPr="00493BE8">
        <w:rPr>
          <w:rFonts w:cs="Times New Roman"/>
        </w:rPr>
        <w:t xml:space="preserve"> “</w:t>
      </w:r>
      <w:r w:rsidRPr="008A722E">
        <w:rPr>
          <w:rFonts w:cs="Times New Roman"/>
          <w:i/>
        </w:rPr>
        <w:t xml:space="preserve">De acuerdo con la normativa aplicable, </w:t>
      </w:r>
      <w:r w:rsidRPr="00ED4917">
        <w:rPr>
          <w:rFonts w:cs="Times New Roman"/>
          <w:b/>
          <w:i/>
          <w:u w:val="single"/>
        </w:rPr>
        <w:t>la colocación de este tipo de fotografías no se ajustaría a los principios preventivos que presiden la normativa sectorial. En efecto, dicho tipo de decoración es, en definitiva una suerte de comunicación que invita a concebir el acto de fumar como una actividad elegante, atractiva, relajante, seductora.</w:t>
      </w:r>
      <w:r w:rsidRPr="00493BE8">
        <w:rPr>
          <w:rFonts w:cs="Times New Roman"/>
        </w:rPr>
        <w:t>”</w:t>
      </w:r>
      <w:r w:rsidR="008A722E">
        <w:rPr>
          <w:rFonts w:cs="Times New Roman"/>
        </w:rPr>
        <w:t xml:space="preserve"> Por consiguiente, no está permitida</w:t>
      </w:r>
      <w:r w:rsidRPr="00493BE8">
        <w:rPr>
          <w:rFonts w:cs="Times New Roman"/>
        </w:rPr>
        <w:t xml:space="preserve"> la colocación de fotografías tipo </w:t>
      </w:r>
      <w:r w:rsidR="008A722E" w:rsidRPr="008A722E">
        <w:rPr>
          <w:rFonts w:cs="Times New Roman"/>
          <w:i/>
        </w:rPr>
        <w:t>“</w:t>
      </w:r>
      <w:proofErr w:type="spellStart"/>
      <w:r w:rsidRPr="008A722E">
        <w:rPr>
          <w:rFonts w:cs="Times New Roman"/>
          <w:i/>
        </w:rPr>
        <w:t>vintage</w:t>
      </w:r>
      <w:proofErr w:type="spellEnd"/>
      <w:r w:rsidR="008A722E" w:rsidRPr="008A722E">
        <w:rPr>
          <w:rFonts w:cs="Times New Roman"/>
          <w:i/>
        </w:rPr>
        <w:t>”</w:t>
      </w:r>
      <w:r w:rsidRPr="00493BE8">
        <w:rPr>
          <w:rFonts w:cs="Times New Roman"/>
        </w:rPr>
        <w:t xml:space="preserve"> de personajes famosos fumando.</w:t>
      </w:r>
    </w:p>
    <w:p w:rsidR="000D04C8" w:rsidRPr="000D04C8" w:rsidRDefault="000D04C8" w:rsidP="000D04C8">
      <w:pPr>
        <w:spacing w:after="0" w:line="240" w:lineRule="auto"/>
        <w:jc w:val="both"/>
        <w:rPr>
          <w:rFonts w:cs="Times New Roman"/>
        </w:rPr>
      </w:pPr>
    </w:p>
    <w:p w:rsidR="00493BE8" w:rsidRPr="008A722E" w:rsidRDefault="008A722E" w:rsidP="008A722E">
      <w:pPr>
        <w:pStyle w:val="Prrafodelista"/>
        <w:numPr>
          <w:ilvl w:val="0"/>
          <w:numId w:val="3"/>
        </w:numPr>
        <w:spacing w:after="0" w:line="240" w:lineRule="auto"/>
        <w:jc w:val="both"/>
        <w:rPr>
          <w:rFonts w:cs="Times New Roman"/>
          <w:b/>
        </w:rPr>
      </w:pPr>
      <w:r w:rsidRPr="008A722E">
        <w:rPr>
          <w:rFonts w:cs="Times New Roman"/>
          <w:b/>
        </w:rPr>
        <w:t>Otra cuestión planteada es la posibilidad de instalación de una máquina de café en la expendeduría.</w:t>
      </w:r>
    </w:p>
    <w:p w:rsidR="008A722E" w:rsidRDefault="008A722E" w:rsidP="008A722E">
      <w:pPr>
        <w:spacing w:after="0" w:line="240" w:lineRule="auto"/>
        <w:jc w:val="both"/>
        <w:rPr>
          <w:rFonts w:cs="Times New Roman"/>
        </w:rPr>
      </w:pPr>
    </w:p>
    <w:p w:rsidR="00493BE8" w:rsidRPr="00ED4917" w:rsidRDefault="008A722E" w:rsidP="00493BE8">
      <w:pPr>
        <w:spacing w:after="0" w:line="240" w:lineRule="auto"/>
        <w:jc w:val="both"/>
        <w:rPr>
          <w:rFonts w:cs="Times New Roman"/>
          <w:b/>
          <w:u w:val="single"/>
        </w:rPr>
      </w:pPr>
      <w:r>
        <w:rPr>
          <w:rFonts w:cs="Times New Roman"/>
        </w:rPr>
        <w:t xml:space="preserve">Sobre este particular, el Comisionado ha estimado </w:t>
      </w:r>
      <w:r w:rsidR="00493BE8" w:rsidRPr="00493BE8">
        <w:rPr>
          <w:rFonts w:cs="Times New Roman"/>
        </w:rPr>
        <w:t xml:space="preserve"> que “</w:t>
      </w:r>
      <w:r w:rsidR="00493BE8" w:rsidRPr="00ED4917">
        <w:rPr>
          <w:rFonts w:cs="Times New Roman"/>
          <w:b/>
          <w:i/>
          <w:u w:val="single"/>
        </w:rPr>
        <w:t>el aroma del café afecta la conservación de las labores de tabaco</w:t>
      </w:r>
      <w:r w:rsidR="00493BE8" w:rsidRPr="00493BE8">
        <w:rPr>
          <w:rFonts w:cs="Times New Roman"/>
        </w:rPr>
        <w:t xml:space="preserve">, </w:t>
      </w:r>
      <w:r w:rsidR="00493BE8" w:rsidRPr="008D1B2B">
        <w:rPr>
          <w:rFonts w:cs="Times New Roman"/>
          <w:i/>
        </w:rPr>
        <w:t xml:space="preserve">por lo que la instalación de una máquina de café en la expendeduría contravendría lo dispuesto en el artículo 31 Cuatro del Real Decreto 1199/1999, de 9 de julio, </w:t>
      </w:r>
      <w:r w:rsidR="00493BE8" w:rsidRPr="00ED4917">
        <w:rPr>
          <w:rFonts w:cs="Times New Roman"/>
          <w:b/>
          <w:i/>
          <w:u w:val="single"/>
        </w:rPr>
        <w:t>no permitiéndose por lo tanto, la instalación de una máquina de café en el Estanco</w:t>
      </w:r>
      <w:r w:rsidR="00493BE8" w:rsidRPr="00ED4917">
        <w:rPr>
          <w:rFonts w:cs="Times New Roman"/>
          <w:b/>
          <w:u w:val="single"/>
        </w:rPr>
        <w:t>.</w:t>
      </w:r>
      <w:r w:rsidR="008D1B2B" w:rsidRPr="00ED4917">
        <w:rPr>
          <w:rFonts w:cs="Times New Roman"/>
          <w:b/>
          <w:u w:val="single"/>
        </w:rPr>
        <w:t>”</w:t>
      </w:r>
    </w:p>
    <w:p w:rsidR="00493BE8" w:rsidRPr="00493BE8" w:rsidRDefault="00493BE8" w:rsidP="00493BE8">
      <w:pPr>
        <w:spacing w:after="0" w:line="240" w:lineRule="auto"/>
        <w:jc w:val="both"/>
        <w:rPr>
          <w:rFonts w:cs="Times New Roman"/>
        </w:rPr>
      </w:pPr>
    </w:p>
    <w:p w:rsidR="008A722E" w:rsidRPr="008A722E" w:rsidRDefault="008A722E" w:rsidP="006128AB">
      <w:pPr>
        <w:pStyle w:val="Prrafodelista"/>
        <w:numPr>
          <w:ilvl w:val="0"/>
          <w:numId w:val="3"/>
        </w:numPr>
        <w:spacing w:after="0" w:line="240" w:lineRule="auto"/>
        <w:jc w:val="both"/>
        <w:rPr>
          <w:rFonts w:cs="Times New Roman"/>
          <w:b/>
        </w:rPr>
      </w:pPr>
      <w:r w:rsidRPr="008A722E">
        <w:rPr>
          <w:rFonts w:cs="Times New Roman"/>
          <w:b/>
        </w:rPr>
        <w:t>La tercera consulta se refiere a la posibilidad de que las expendedurías puedan tener en el mostrador pe</w:t>
      </w:r>
      <w:r w:rsidR="00493BE8" w:rsidRPr="008A722E">
        <w:rPr>
          <w:rFonts w:cs="Times New Roman"/>
          <w:b/>
        </w:rPr>
        <w:t>riódico</w:t>
      </w:r>
      <w:r w:rsidRPr="008A722E">
        <w:rPr>
          <w:rFonts w:cs="Times New Roman"/>
          <w:b/>
        </w:rPr>
        <w:t>s</w:t>
      </w:r>
      <w:r w:rsidR="00493BE8" w:rsidRPr="008A722E">
        <w:rPr>
          <w:rFonts w:cs="Times New Roman"/>
          <w:b/>
        </w:rPr>
        <w:t xml:space="preserve"> de distribución gratuita para que el cliente que lo desee pueda</w:t>
      </w:r>
      <w:r w:rsidRPr="008A722E">
        <w:rPr>
          <w:rFonts w:cs="Times New Roman"/>
          <w:b/>
        </w:rPr>
        <w:t xml:space="preserve"> </w:t>
      </w:r>
      <w:r w:rsidR="00493BE8" w:rsidRPr="008A722E">
        <w:rPr>
          <w:rFonts w:cs="Times New Roman"/>
          <w:b/>
        </w:rPr>
        <w:t xml:space="preserve"> disponer</w:t>
      </w:r>
      <w:r w:rsidRPr="008A722E">
        <w:rPr>
          <w:rFonts w:cs="Times New Roman"/>
          <w:b/>
        </w:rPr>
        <w:t xml:space="preserve"> de los mismos.</w:t>
      </w:r>
    </w:p>
    <w:p w:rsidR="008A722E" w:rsidRDefault="008A722E" w:rsidP="008A722E">
      <w:pPr>
        <w:spacing w:after="0" w:line="240" w:lineRule="auto"/>
        <w:jc w:val="both"/>
        <w:rPr>
          <w:rFonts w:cs="Times New Roman"/>
        </w:rPr>
      </w:pPr>
    </w:p>
    <w:p w:rsidR="008D1B2B" w:rsidRDefault="00493BE8" w:rsidP="008A722E">
      <w:pPr>
        <w:spacing w:after="0" w:line="240" w:lineRule="auto"/>
        <w:jc w:val="both"/>
        <w:rPr>
          <w:rFonts w:cs="Times New Roman"/>
        </w:rPr>
      </w:pPr>
      <w:r w:rsidRPr="008A722E">
        <w:rPr>
          <w:rFonts w:cs="Times New Roman"/>
        </w:rPr>
        <w:t>A este respecto el Comisionado estima que no es posible</w:t>
      </w:r>
      <w:r w:rsidR="008A722E">
        <w:rPr>
          <w:rFonts w:cs="Times New Roman"/>
        </w:rPr>
        <w:t xml:space="preserve">, </w:t>
      </w:r>
      <w:r w:rsidRPr="008A722E">
        <w:rPr>
          <w:rFonts w:cs="Times New Roman"/>
        </w:rPr>
        <w:t xml:space="preserve"> ya que </w:t>
      </w:r>
      <w:r w:rsidR="008A722E">
        <w:rPr>
          <w:rFonts w:cs="Times New Roman"/>
        </w:rPr>
        <w:t>“</w:t>
      </w:r>
      <w:r w:rsidRPr="00ED4917">
        <w:rPr>
          <w:rFonts w:cs="Times New Roman"/>
          <w:b/>
          <w:i/>
          <w:u w:val="single"/>
        </w:rPr>
        <w:t>este tipo de productos gratuitos provocarían una importante concentración de público en determinadas horas, sobre todo por las mañanas, afluencia que podría dificultar la comercialización de labores de tabaco</w:t>
      </w:r>
      <w:r w:rsidR="008D1B2B">
        <w:rPr>
          <w:rFonts w:cs="Times New Roman"/>
        </w:rPr>
        <w:t>”</w:t>
      </w:r>
      <w:r w:rsidRPr="008A722E">
        <w:rPr>
          <w:rFonts w:cs="Times New Roman"/>
        </w:rPr>
        <w:t xml:space="preserve">. </w:t>
      </w:r>
    </w:p>
    <w:p w:rsidR="008D1B2B" w:rsidRDefault="008D1B2B" w:rsidP="008A722E">
      <w:pPr>
        <w:spacing w:after="0" w:line="240" w:lineRule="auto"/>
        <w:jc w:val="both"/>
        <w:rPr>
          <w:rFonts w:cs="Times New Roman"/>
        </w:rPr>
      </w:pPr>
    </w:p>
    <w:p w:rsidR="008D1B2B" w:rsidRPr="008D1B2B" w:rsidRDefault="008D1B2B" w:rsidP="008A722E">
      <w:pPr>
        <w:spacing w:after="0" w:line="240" w:lineRule="auto"/>
        <w:jc w:val="both"/>
        <w:rPr>
          <w:rFonts w:cs="Times New Roman"/>
          <w:i/>
        </w:rPr>
      </w:pPr>
      <w:r>
        <w:rPr>
          <w:rFonts w:cs="Times New Roman"/>
        </w:rPr>
        <w:t>Asimismo, el Comisionado entiende que “</w:t>
      </w:r>
      <w:r w:rsidRPr="00ED4917">
        <w:rPr>
          <w:rFonts w:cs="Times New Roman"/>
          <w:b/>
          <w:i/>
          <w:u w:val="single"/>
        </w:rPr>
        <w:t>la peculiaridad de este tipo de prensa</w:t>
      </w:r>
      <w:r w:rsidRPr="008D1B2B">
        <w:rPr>
          <w:rFonts w:cs="Times New Roman"/>
          <w:i/>
        </w:rPr>
        <w:t>, lejos de garantizar el rigor de aplicación de los principios de prevención previstos en la Ley</w:t>
      </w:r>
      <w:r w:rsidR="00493BE8" w:rsidRPr="008D1B2B">
        <w:rPr>
          <w:rFonts w:cs="Times New Roman"/>
          <w:i/>
        </w:rPr>
        <w:t xml:space="preserve"> 28/2005, de 26 de diciembre,</w:t>
      </w:r>
      <w:r w:rsidRPr="008D1B2B">
        <w:rPr>
          <w:rFonts w:cs="Times New Roman"/>
          <w:i/>
        </w:rPr>
        <w:t xml:space="preserve"> </w:t>
      </w:r>
      <w:r w:rsidRPr="00ED4917">
        <w:rPr>
          <w:rFonts w:cs="Times New Roman"/>
          <w:b/>
          <w:i/>
          <w:u w:val="single"/>
        </w:rPr>
        <w:t>invitan,</w:t>
      </w:r>
      <w:r w:rsidRPr="008D1B2B">
        <w:rPr>
          <w:rFonts w:cs="Times New Roman"/>
          <w:i/>
        </w:rPr>
        <w:t xml:space="preserve"> por el contrario, </w:t>
      </w:r>
      <w:r w:rsidRPr="00ED4917">
        <w:rPr>
          <w:rFonts w:cs="Times New Roman"/>
          <w:b/>
          <w:i/>
          <w:u w:val="single"/>
        </w:rPr>
        <w:t>al público de todas las edades a entrar en las expendedurías diariamente para su recogida.</w:t>
      </w:r>
      <w:r w:rsidRPr="008D1B2B">
        <w:rPr>
          <w:rFonts w:cs="Times New Roman"/>
          <w:i/>
        </w:rPr>
        <w:t>”</w:t>
      </w:r>
    </w:p>
    <w:p w:rsidR="00493BE8" w:rsidRDefault="00493BE8" w:rsidP="00493BE8">
      <w:pPr>
        <w:spacing w:after="0" w:line="240" w:lineRule="auto"/>
        <w:jc w:val="both"/>
        <w:rPr>
          <w:rFonts w:cs="Times New Roman"/>
        </w:rPr>
      </w:pPr>
    </w:p>
    <w:p w:rsidR="008D1B2B" w:rsidRPr="00ED4917" w:rsidRDefault="008D1B2B" w:rsidP="00493BE8">
      <w:pPr>
        <w:spacing w:after="0" w:line="240" w:lineRule="auto"/>
        <w:jc w:val="both"/>
        <w:rPr>
          <w:rFonts w:cs="Times New Roman"/>
          <w:b/>
          <w:i/>
          <w:u w:val="single"/>
        </w:rPr>
      </w:pPr>
      <w:r>
        <w:rPr>
          <w:rFonts w:cs="Times New Roman"/>
        </w:rPr>
        <w:t>Todo ello sin olvidar que “</w:t>
      </w:r>
      <w:r w:rsidRPr="00ED4917">
        <w:rPr>
          <w:rFonts w:cs="Times New Roman"/>
          <w:b/>
          <w:i/>
          <w:u w:val="single"/>
        </w:rPr>
        <w:t>la razón de ser de las expendedurías</w:t>
      </w:r>
      <w:r w:rsidRPr="008D1B2B">
        <w:rPr>
          <w:rFonts w:cs="Times New Roman"/>
          <w:i/>
        </w:rPr>
        <w:t xml:space="preserve"> es la contemplada en la normativa sectorial aplicable, que es la comercialización de los servicios que constituyen su objeto –</w:t>
      </w:r>
      <w:r w:rsidRPr="00ED4917">
        <w:rPr>
          <w:rFonts w:cs="Times New Roman"/>
          <w:b/>
          <w:i/>
          <w:u w:val="single"/>
        </w:rPr>
        <w:t>tabaco y timbre-</w:t>
      </w:r>
      <w:r w:rsidRPr="008D1B2B">
        <w:rPr>
          <w:rFonts w:cs="Times New Roman"/>
          <w:i/>
        </w:rPr>
        <w:t xml:space="preserve"> más los que tengan cabida al amparo del artículo 31. Cuatro del Real Decreto 1199/99, de 9 de julio, pero </w:t>
      </w:r>
      <w:r w:rsidRPr="00ED4917">
        <w:rPr>
          <w:rFonts w:cs="Times New Roman"/>
          <w:b/>
          <w:i/>
          <w:u w:val="single"/>
        </w:rPr>
        <w:t>no la entrega de prensa diaria y gratuita.”</w:t>
      </w:r>
    </w:p>
    <w:p w:rsidR="008D1B2B" w:rsidRPr="00493BE8" w:rsidRDefault="008D1B2B" w:rsidP="00493BE8">
      <w:pPr>
        <w:spacing w:after="0" w:line="240" w:lineRule="auto"/>
        <w:jc w:val="both"/>
        <w:rPr>
          <w:rFonts w:cs="Times New Roman"/>
        </w:rPr>
      </w:pPr>
    </w:p>
    <w:p w:rsidR="007137F2" w:rsidRPr="007137F2" w:rsidRDefault="008D1B2B" w:rsidP="008D1B2B">
      <w:pPr>
        <w:pStyle w:val="Prrafodelista"/>
        <w:numPr>
          <w:ilvl w:val="0"/>
          <w:numId w:val="3"/>
        </w:numPr>
        <w:spacing w:after="0" w:line="240" w:lineRule="auto"/>
        <w:jc w:val="both"/>
        <w:rPr>
          <w:rFonts w:cs="Times New Roman"/>
          <w:b/>
        </w:rPr>
      </w:pPr>
      <w:r w:rsidRPr="007137F2">
        <w:rPr>
          <w:rFonts w:cs="Times New Roman"/>
          <w:b/>
        </w:rPr>
        <w:t xml:space="preserve">Otra cuestión de gran interés y sobre la que el Comisionado ha emitido su criterio es la relativa a la posibilidad de que </w:t>
      </w:r>
      <w:r w:rsidR="007137F2" w:rsidRPr="007137F2">
        <w:rPr>
          <w:rFonts w:cs="Times New Roman"/>
          <w:b/>
        </w:rPr>
        <w:t>las expendedurías puedan</w:t>
      </w:r>
      <w:r w:rsidR="00493BE8" w:rsidRPr="007137F2">
        <w:rPr>
          <w:rFonts w:cs="Times New Roman"/>
          <w:b/>
        </w:rPr>
        <w:t xml:space="preserve"> tener calendarios en el mostrador con su dirección y teléfono para que el cliente que lo desee pueda disponer</w:t>
      </w:r>
      <w:r w:rsidR="007137F2" w:rsidRPr="007137F2">
        <w:rPr>
          <w:rFonts w:cs="Times New Roman"/>
          <w:b/>
        </w:rPr>
        <w:t xml:space="preserve"> de los mismos o sí</w:t>
      </w:r>
      <w:r w:rsidR="00493BE8" w:rsidRPr="007137F2">
        <w:rPr>
          <w:rFonts w:cs="Times New Roman"/>
          <w:b/>
        </w:rPr>
        <w:t xml:space="preserve"> no </w:t>
      </w:r>
      <w:r w:rsidR="007137F2" w:rsidRPr="007137F2">
        <w:rPr>
          <w:rFonts w:cs="Times New Roman"/>
          <w:b/>
        </w:rPr>
        <w:t>fuera</w:t>
      </w:r>
      <w:r w:rsidR="00493BE8" w:rsidRPr="007137F2">
        <w:rPr>
          <w:rFonts w:cs="Times New Roman"/>
          <w:b/>
        </w:rPr>
        <w:t xml:space="preserve"> posible con datos, </w:t>
      </w:r>
      <w:r w:rsidR="00ED4917">
        <w:rPr>
          <w:rFonts w:cs="Times New Roman"/>
          <w:b/>
        </w:rPr>
        <w:t xml:space="preserve">tener la posibilidad de poder </w:t>
      </w:r>
      <w:r w:rsidR="007137F2" w:rsidRPr="007137F2">
        <w:rPr>
          <w:rFonts w:cs="Times New Roman"/>
          <w:b/>
        </w:rPr>
        <w:t>regalar este tipo de productos</w:t>
      </w:r>
      <w:r w:rsidR="00493BE8" w:rsidRPr="007137F2">
        <w:rPr>
          <w:rFonts w:cs="Times New Roman"/>
          <w:b/>
        </w:rPr>
        <w:t xml:space="preserve"> sin ninguna referencia al estanco</w:t>
      </w:r>
      <w:r w:rsidR="007137F2" w:rsidRPr="007137F2">
        <w:rPr>
          <w:rFonts w:cs="Times New Roman"/>
          <w:b/>
        </w:rPr>
        <w:t>.</w:t>
      </w:r>
      <w:r w:rsidR="00493BE8" w:rsidRPr="007137F2">
        <w:rPr>
          <w:rFonts w:cs="Times New Roman"/>
          <w:b/>
        </w:rPr>
        <w:t xml:space="preserve"> </w:t>
      </w:r>
    </w:p>
    <w:p w:rsidR="007137F2" w:rsidRDefault="007137F2" w:rsidP="007137F2">
      <w:pPr>
        <w:pStyle w:val="Prrafodelista"/>
        <w:spacing w:after="0" w:line="240" w:lineRule="auto"/>
        <w:jc w:val="both"/>
        <w:rPr>
          <w:rFonts w:cs="Times New Roman"/>
        </w:rPr>
      </w:pPr>
    </w:p>
    <w:p w:rsidR="00493BE8" w:rsidRPr="007137F2" w:rsidRDefault="00493BE8" w:rsidP="007137F2">
      <w:pPr>
        <w:spacing w:after="0" w:line="240" w:lineRule="auto"/>
        <w:jc w:val="both"/>
        <w:rPr>
          <w:rFonts w:cs="Times New Roman"/>
          <w:i/>
        </w:rPr>
      </w:pPr>
      <w:r w:rsidRPr="007137F2">
        <w:rPr>
          <w:rFonts w:cs="Times New Roman"/>
        </w:rPr>
        <w:t>En este sentido, el Comisionado entiende que no es posible</w:t>
      </w:r>
      <w:r w:rsidR="007137F2">
        <w:rPr>
          <w:rFonts w:cs="Times New Roman"/>
        </w:rPr>
        <w:t xml:space="preserve">, </w:t>
      </w:r>
      <w:r w:rsidRPr="007137F2">
        <w:rPr>
          <w:rFonts w:cs="Times New Roman"/>
        </w:rPr>
        <w:t xml:space="preserve"> ya que </w:t>
      </w:r>
      <w:r w:rsidR="007137F2" w:rsidRPr="007137F2">
        <w:rPr>
          <w:rFonts w:cs="Times New Roman"/>
          <w:i/>
        </w:rPr>
        <w:t>“</w:t>
      </w:r>
      <w:r w:rsidRPr="00ED4917">
        <w:rPr>
          <w:rFonts w:cs="Times New Roman"/>
          <w:b/>
          <w:i/>
          <w:u w:val="single"/>
        </w:rPr>
        <w:t>dicha actuación comporta admitir una distinta prestación de servicio, al hacer más atractiva la compra de labores de tabaco en unas expendedurías respecto de otras por el hecho de que unas regalan un determinado obsequio</w:t>
      </w:r>
      <w:r w:rsidR="007137F2" w:rsidRPr="00ED4917">
        <w:rPr>
          <w:rFonts w:cs="Times New Roman"/>
          <w:b/>
          <w:i/>
          <w:u w:val="single"/>
        </w:rPr>
        <w:t xml:space="preserve"> -</w:t>
      </w:r>
      <w:r w:rsidRPr="00ED4917">
        <w:rPr>
          <w:rFonts w:cs="Times New Roman"/>
          <w:b/>
          <w:i/>
          <w:u w:val="single"/>
        </w:rPr>
        <w:t xml:space="preserve"> aunque sea de ínfimo valor</w:t>
      </w:r>
      <w:r w:rsidR="007137F2" w:rsidRPr="00ED4917">
        <w:rPr>
          <w:rFonts w:cs="Times New Roman"/>
          <w:b/>
          <w:i/>
          <w:u w:val="single"/>
        </w:rPr>
        <w:t>-</w:t>
      </w:r>
      <w:r w:rsidRPr="00ED4917">
        <w:rPr>
          <w:rFonts w:cs="Times New Roman"/>
          <w:b/>
          <w:i/>
          <w:u w:val="single"/>
        </w:rPr>
        <w:t xml:space="preserve"> y no otras</w:t>
      </w:r>
      <w:r w:rsidR="007137F2" w:rsidRPr="007137F2">
        <w:rPr>
          <w:rFonts w:cs="Times New Roman"/>
          <w:i/>
        </w:rPr>
        <w:t>”</w:t>
      </w:r>
      <w:r w:rsidRPr="007137F2">
        <w:rPr>
          <w:rFonts w:cs="Times New Roman"/>
          <w:i/>
        </w:rPr>
        <w:t>.</w:t>
      </w:r>
    </w:p>
    <w:p w:rsidR="00493BE8" w:rsidRPr="00493BE8" w:rsidRDefault="00493BE8" w:rsidP="00493BE8">
      <w:pPr>
        <w:spacing w:after="0" w:line="240" w:lineRule="auto"/>
        <w:jc w:val="both"/>
        <w:rPr>
          <w:rFonts w:cs="Times New Roman"/>
        </w:rPr>
      </w:pPr>
    </w:p>
    <w:p w:rsidR="007137F2" w:rsidRPr="00D015AB" w:rsidRDefault="007137F2" w:rsidP="007137F2">
      <w:pPr>
        <w:pStyle w:val="Prrafodelista"/>
        <w:numPr>
          <w:ilvl w:val="0"/>
          <w:numId w:val="3"/>
        </w:numPr>
        <w:spacing w:after="0" w:line="240" w:lineRule="auto"/>
        <w:jc w:val="both"/>
        <w:rPr>
          <w:rFonts w:cs="Times New Roman"/>
          <w:b/>
        </w:rPr>
      </w:pPr>
      <w:r w:rsidRPr="00D015AB">
        <w:rPr>
          <w:rFonts w:cs="Times New Roman"/>
          <w:b/>
        </w:rPr>
        <w:t>La siguiente consulta se refiere a la posibilidad de que un</w:t>
      </w:r>
      <w:r w:rsidR="00ED4917">
        <w:rPr>
          <w:rFonts w:cs="Times New Roman"/>
          <w:b/>
        </w:rPr>
        <w:t xml:space="preserve"> estanco</w:t>
      </w:r>
      <w:r w:rsidR="00493BE8" w:rsidRPr="00D015AB">
        <w:rPr>
          <w:rFonts w:cs="Times New Roman"/>
          <w:b/>
        </w:rPr>
        <w:t xml:space="preserve"> pued</w:t>
      </w:r>
      <w:r w:rsidRPr="00D015AB">
        <w:rPr>
          <w:rFonts w:cs="Times New Roman"/>
          <w:b/>
        </w:rPr>
        <w:t>a</w:t>
      </w:r>
      <w:r w:rsidR="00493BE8" w:rsidRPr="00D015AB">
        <w:rPr>
          <w:rFonts w:cs="Times New Roman"/>
          <w:b/>
        </w:rPr>
        <w:t xml:space="preserve"> </w:t>
      </w:r>
      <w:r w:rsidR="00ED4917">
        <w:rPr>
          <w:rFonts w:cs="Times New Roman"/>
          <w:b/>
        </w:rPr>
        <w:t>aparecer</w:t>
      </w:r>
      <w:r w:rsidR="00493BE8" w:rsidRPr="00D015AB">
        <w:rPr>
          <w:rFonts w:cs="Times New Roman"/>
          <w:b/>
        </w:rPr>
        <w:t xml:space="preserve"> en la cartelería de un campeonato de </w:t>
      </w:r>
      <w:r w:rsidRPr="00D015AB">
        <w:rPr>
          <w:rFonts w:cs="Times New Roman"/>
          <w:b/>
        </w:rPr>
        <w:t>“</w:t>
      </w:r>
      <w:r w:rsidR="00493BE8" w:rsidRPr="00D015AB">
        <w:rPr>
          <w:rFonts w:cs="Times New Roman"/>
          <w:b/>
        </w:rPr>
        <w:t>p</w:t>
      </w:r>
      <w:r w:rsidR="002442D5">
        <w:rPr>
          <w:rFonts w:cs="Times New Roman"/>
          <w:b/>
        </w:rPr>
        <w:t>á</w:t>
      </w:r>
      <w:r w:rsidR="00493BE8" w:rsidRPr="00D015AB">
        <w:rPr>
          <w:rFonts w:cs="Times New Roman"/>
          <w:b/>
        </w:rPr>
        <w:t>del</w:t>
      </w:r>
      <w:r w:rsidRPr="00D015AB">
        <w:rPr>
          <w:rFonts w:cs="Times New Roman"/>
          <w:b/>
        </w:rPr>
        <w:t>”</w:t>
      </w:r>
      <w:r w:rsidR="00493BE8" w:rsidRPr="00D015AB">
        <w:rPr>
          <w:rFonts w:cs="Times New Roman"/>
          <w:b/>
        </w:rPr>
        <w:t xml:space="preserve"> </w:t>
      </w:r>
      <w:r w:rsidR="00ED4917">
        <w:rPr>
          <w:rFonts w:cs="Times New Roman"/>
          <w:b/>
        </w:rPr>
        <w:t>presentándose como</w:t>
      </w:r>
      <w:r w:rsidR="00493BE8" w:rsidRPr="00D015AB">
        <w:rPr>
          <w:rFonts w:cs="Times New Roman"/>
          <w:b/>
        </w:rPr>
        <w:t xml:space="preserve"> </w:t>
      </w:r>
      <w:r w:rsidRPr="00D015AB">
        <w:rPr>
          <w:rFonts w:cs="Times New Roman"/>
          <w:b/>
        </w:rPr>
        <w:t>“</w:t>
      </w:r>
      <w:r w:rsidR="00493BE8" w:rsidRPr="00D015AB">
        <w:rPr>
          <w:rFonts w:cs="Times New Roman"/>
          <w:b/>
        </w:rPr>
        <w:t xml:space="preserve">estanco </w:t>
      </w:r>
      <w:proofErr w:type="spellStart"/>
      <w:r w:rsidR="00493BE8" w:rsidRPr="00D015AB">
        <w:rPr>
          <w:rFonts w:cs="Times New Roman"/>
          <w:b/>
        </w:rPr>
        <w:t>nº__de</w:t>
      </w:r>
      <w:proofErr w:type="spellEnd"/>
      <w:r w:rsidR="00493BE8" w:rsidRPr="00D015AB">
        <w:rPr>
          <w:rFonts w:cs="Times New Roman"/>
          <w:b/>
        </w:rPr>
        <w:t xml:space="preserve"> _________</w:t>
      </w:r>
      <w:proofErr w:type="gramStart"/>
      <w:r w:rsidR="00493BE8" w:rsidRPr="00D015AB">
        <w:rPr>
          <w:rFonts w:cs="Times New Roman"/>
          <w:b/>
        </w:rPr>
        <w:t>_ ,</w:t>
      </w:r>
      <w:proofErr w:type="gramEnd"/>
      <w:r w:rsidR="00493BE8" w:rsidRPr="00D015AB">
        <w:rPr>
          <w:rFonts w:cs="Times New Roman"/>
          <w:b/>
        </w:rPr>
        <w:t xml:space="preserve"> dirección, teléfono y artículos de regalo</w:t>
      </w:r>
      <w:r w:rsidRPr="00D015AB">
        <w:rPr>
          <w:rFonts w:cs="Times New Roman"/>
          <w:b/>
        </w:rPr>
        <w:t xml:space="preserve">” y por otra parte, si es posible </w:t>
      </w:r>
      <w:r w:rsidR="00493BE8" w:rsidRPr="00D015AB">
        <w:rPr>
          <w:rFonts w:cs="Times New Roman"/>
          <w:b/>
        </w:rPr>
        <w:t xml:space="preserve"> </w:t>
      </w:r>
      <w:r w:rsidR="00D015AB" w:rsidRPr="00D015AB">
        <w:rPr>
          <w:rFonts w:cs="Times New Roman"/>
          <w:b/>
        </w:rPr>
        <w:t>indicar</w:t>
      </w:r>
      <w:r w:rsidR="00493BE8" w:rsidRPr="00D015AB">
        <w:rPr>
          <w:rFonts w:cs="Times New Roman"/>
          <w:b/>
        </w:rPr>
        <w:t xml:space="preserve"> esos mismos datos</w:t>
      </w:r>
      <w:r w:rsidR="00D015AB" w:rsidRPr="00D015AB">
        <w:rPr>
          <w:rFonts w:cs="Times New Roman"/>
          <w:b/>
        </w:rPr>
        <w:t xml:space="preserve"> del estanco</w:t>
      </w:r>
      <w:r w:rsidR="00493BE8" w:rsidRPr="00D015AB">
        <w:rPr>
          <w:rFonts w:cs="Times New Roman"/>
          <w:b/>
        </w:rPr>
        <w:t xml:space="preserve"> en el panel de una máquina expendedora de tabaco en el 2º canal</w:t>
      </w:r>
      <w:r w:rsidRPr="00D015AB">
        <w:rPr>
          <w:rFonts w:cs="Times New Roman"/>
          <w:b/>
        </w:rPr>
        <w:t>.</w:t>
      </w:r>
    </w:p>
    <w:p w:rsidR="007137F2" w:rsidRDefault="007137F2" w:rsidP="007137F2">
      <w:pPr>
        <w:pStyle w:val="Prrafodelista"/>
        <w:spacing w:after="0" w:line="240" w:lineRule="auto"/>
        <w:jc w:val="both"/>
        <w:rPr>
          <w:rFonts w:cs="Times New Roman"/>
        </w:rPr>
      </w:pPr>
    </w:p>
    <w:p w:rsidR="00D015AB" w:rsidRDefault="007137F2" w:rsidP="007137F2">
      <w:pPr>
        <w:spacing w:after="0" w:line="240" w:lineRule="auto"/>
        <w:jc w:val="both"/>
        <w:rPr>
          <w:rFonts w:cs="Times New Roman"/>
        </w:rPr>
      </w:pPr>
      <w:r>
        <w:rPr>
          <w:rFonts w:cs="Times New Roman"/>
        </w:rPr>
        <w:t>El Comisionado ha estimado que ninguna de las situaciones es</w:t>
      </w:r>
      <w:r w:rsidR="00493BE8" w:rsidRPr="007137F2">
        <w:rPr>
          <w:rFonts w:cs="Times New Roman"/>
        </w:rPr>
        <w:t xml:space="preserve"> posible. </w:t>
      </w:r>
      <w:r w:rsidR="00D015AB">
        <w:rPr>
          <w:rFonts w:cs="Times New Roman"/>
        </w:rPr>
        <w:t>“</w:t>
      </w:r>
      <w:r w:rsidR="00D015AB" w:rsidRPr="00C56E29">
        <w:rPr>
          <w:rFonts w:cs="Times New Roman"/>
          <w:i/>
        </w:rPr>
        <w:t>Por lo que se refiere a la pregunta de si una expendeduría puede poner en la cartelería de un campeonato de p</w:t>
      </w:r>
      <w:r w:rsidR="002442D5">
        <w:rPr>
          <w:rFonts w:cs="Times New Roman"/>
          <w:i/>
        </w:rPr>
        <w:t>á</w:t>
      </w:r>
      <w:r w:rsidR="00D015AB" w:rsidRPr="00C56E29">
        <w:rPr>
          <w:rFonts w:cs="Times New Roman"/>
          <w:i/>
        </w:rPr>
        <w:t xml:space="preserve">del su denominación, la respuesta ha de ser negativa, porque </w:t>
      </w:r>
      <w:r w:rsidR="00D015AB" w:rsidRPr="00C56E29">
        <w:rPr>
          <w:rFonts w:cs="Times New Roman"/>
          <w:b/>
          <w:i/>
          <w:u w:val="single"/>
        </w:rPr>
        <w:t>dicha actuación es subsumible en la definida por la Ley 28/2005, de 26 de diciembre, como patrocinio de labores de tabac</w:t>
      </w:r>
      <w:r w:rsidR="00D015AB" w:rsidRPr="00C56E29">
        <w:rPr>
          <w:rFonts w:cs="Times New Roman"/>
          <w:b/>
          <w:u w:val="single"/>
        </w:rPr>
        <w:t>o</w:t>
      </w:r>
      <w:r w:rsidR="00D015AB">
        <w:rPr>
          <w:rFonts w:cs="Times New Roman"/>
        </w:rPr>
        <w:t>”.</w:t>
      </w:r>
      <w:bookmarkStart w:id="0" w:name="_GoBack"/>
      <w:bookmarkEnd w:id="0"/>
    </w:p>
    <w:p w:rsidR="00D015AB" w:rsidRDefault="00D015AB" w:rsidP="007137F2">
      <w:pPr>
        <w:spacing w:after="0" w:line="240" w:lineRule="auto"/>
        <w:jc w:val="both"/>
        <w:rPr>
          <w:rFonts w:cs="Times New Roman"/>
        </w:rPr>
      </w:pPr>
    </w:p>
    <w:p w:rsidR="00493BE8" w:rsidRDefault="00D015AB" w:rsidP="007137F2">
      <w:pPr>
        <w:spacing w:after="0" w:line="240" w:lineRule="auto"/>
        <w:jc w:val="both"/>
        <w:rPr>
          <w:rFonts w:cs="Times New Roman"/>
        </w:rPr>
      </w:pPr>
      <w:r>
        <w:rPr>
          <w:rFonts w:cs="Times New Roman"/>
        </w:rPr>
        <w:t>Por otra parte, “</w:t>
      </w:r>
      <w:r w:rsidRPr="00D015AB">
        <w:rPr>
          <w:rFonts w:cs="Times New Roman"/>
          <w:i/>
        </w:rPr>
        <w:t xml:space="preserve">no se puede colocar en el panel de las máquinas de labores de tabaco un cartel con los datos “estanco nº __ de ______, dirección, teléfono y artículos de regalo”,  ya que </w:t>
      </w:r>
      <w:r w:rsidRPr="00C56E29">
        <w:rPr>
          <w:rFonts w:cs="Times New Roman"/>
          <w:b/>
          <w:i/>
          <w:u w:val="single"/>
        </w:rPr>
        <w:t>en</w:t>
      </w:r>
      <w:r w:rsidR="00493BE8" w:rsidRPr="00C56E29">
        <w:rPr>
          <w:rFonts w:cs="Times New Roman"/>
          <w:b/>
          <w:i/>
          <w:u w:val="single"/>
        </w:rPr>
        <w:t xml:space="preserve"> las máquinas expendedoras de tabaco sólo podrán colocarse los carteles e informaciones exigidos en la normativa aplicable</w:t>
      </w:r>
      <w:r w:rsidRPr="00D015AB">
        <w:rPr>
          <w:rFonts w:cs="Times New Roman"/>
          <w:i/>
        </w:rPr>
        <w:t xml:space="preserve"> (artículo 4.c) de la Ley 28/2005, de 26 de diciembre</w:t>
      </w:r>
      <w:r w:rsidR="00493BE8" w:rsidRPr="00D015AB">
        <w:rPr>
          <w:rFonts w:cs="Times New Roman"/>
          <w:i/>
        </w:rPr>
        <w:t>.</w:t>
      </w:r>
      <w:r w:rsidR="00493BE8" w:rsidRPr="007137F2">
        <w:rPr>
          <w:rFonts w:cs="Times New Roman"/>
        </w:rPr>
        <w:t>”</w:t>
      </w:r>
    </w:p>
    <w:p w:rsidR="00D015AB" w:rsidRDefault="00D015AB" w:rsidP="007137F2">
      <w:pPr>
        <w:spacing w:after="0" w:line="240" w:lineRule="auto"/>
        <w:jc w:val="both"/>
        <w:rPr>
          <w:rFonts w:cs="Times New Roman"/>
        </w:rPr>
      </w:pPr>
    </w:p>
    <w:p w:rsidR="00D015AB" w:rsidRPr="00D015AB" w:rsidRDefault="00D015AB" w:rsidP="00284522">
      <w:pPr>
        <w:pStyle w:val="Prrafodelista"/>
        <w:numPr>
          <w:ilvl w:val="0"/>
          <w:numId w:val="3"/>
        </w:numPr>
        <w:spacing w:after="0" w:line="240" w:lineRule="auto"/>
        <w:jc w:val="both"/>
        <w:rPr>
          <w:rFonts w:cs="Times New Roman"/>
          <w:b/>
        </w:rPr>
      </w:pPr>
      <w:r w:rsidRPr="00D015AB">
        <w:rPr>
          <w:rFonts w:cs="Times New Roman"/>
          <w:b/>
        </w:rPr>
        <w:t>Por último, se ha planteado la consulta relativa a si una expendeduría</w:t>
      </w:r>
      <w:r w:rsidR="00493BE8" w:rsidRPr="00D015AB">
        <w:rPr>
          <w:rFonts w:cs="Times New Roman"/>
          <w:b/>
        </w:rPr>
        <w:t xml:space="preserve"> pued</w:t>
      </w:r>
      <w:r>
        <w:rPr>
          <w:rFonts w:cs="Times New Roman"/>
          <w:b/>
        </w:rPr>
        <w:t>a utilizar</w:t>
      </w:r>
      <w:r w:rsidR="00493BE8" w:rsidRPr="00D015AB">
        <w:rPr>
          <w:rFonts w:cs="Times New Roman"/>
          <w:b/>
        </w:rPr>
        <w:t xml:space="preserve"> unas bolsas de rafia para entregar el tabaco </w:t>
      </w:r>
      <w:r w:rsidRPr="00D015AB">
        <w:rPr>
          <w:rFonts w:cs="Times New Roman"/>
          <w:b/>
        </w:rPr>
        <w:t>donde conste la leyenda:</w:t>
      </w:r>
      <w:r w:rsidR="00493BE8" w:rsidRPr="00D015AB">
        <w:rPr>
          <w:rFonts w:cs="Times New Roman"/>
          <w:b/>
        </w:rPr>
        <w:t xml:space="preserve"> </w:t>
      </w:r>
      <w:r w:rsidRPr="00D015AB">
        <w:rPr>
          <w:rFonts w:cs="Times New Roman"/>
          <w:b/>
          <w:i/>
        </w:rPr>
        <w:t>“</w:t>
      </w:r>
      <w:r w:rsidR="00493BE8" w:rsidRPr="00D015AB">
        <w:rPr>
          <w:rFonts w:cs="Times New Roman"/>
          <w:b/>
          <w:i/>
        </w:rPr>
        <w:t>Tu estanco te desea Feliz Navidad, estanco nº______ de_________, dirección y teléfono</w:t>
      </w:r>
      <w:r w:rsidR="002442D5">
        <w:rPr>
          <w:rFonts w:cs="Times New Roman"/>
          <w:b/>
          <w:i/>
        </w:rPr>
        <w:t>.”</w:t>
      </w:r>
      <w:r w:rsidR="00493BE8" w:rsidRPr="00D015AB">
        <w:rPr>
          <w:rFonts w:cs="Times New Roman"/>
          <w:b/>
        </w:rPr>
        <w:t xml:space="preserve"> </w:t>
      </w:r>
    </w:p>
    <w:p w:rsidR="00D015AB" w:rsidRPr="00D015AB" w:rsidRDefault="00D015AB" w:rsidP="00D015AB">
      <w:pPr>
        <w:pStyle w:val="Prrafodelista"/>
        <w:spacing w:after="0" w:line="240" w:lineRule="auto"/>
        <w:jc w:val="both"/>
        <w:rPr>
          <w:rFonts w:cs="Times New Roman"/>
          <w:b/>
        </w:rPr>
      </w:pPr>
    </w:p>
    <w:p w:rsidR="00493BE8" w:rsidRPr="00ED4917" w:rsidRDefault="00493BE8" w:rsidP="00CB6A9C">
      <w:pPr>
        <w:spacing w:after="0" w:line="240" w:lineRule="auto"/>
        <w:jc w:val="both"/>
        <w:rPr>
          <w:rFonts w:cs="Times New Roman"/>
        </w:rPr>
      </w:pPr>
      <w:r w:rsidRPr="00D015AB">
        <w:rPr>
          <w:rFonts w:cs="Times New Roman"/>
        </w:rPr>
        <w:t xml:space="preserve">A este respecto, el Comisionado ha indicado que no es posible, ya que </w:t>
      </w:r>
      <w:r w:rsidRPr="00C56E29">
        <w:rPr>
          <w:rFonts w:cs="Times New Roman"/>
          <w:b/>
          <w:u w:val="single"/>
        </w:rPr>
        <w:t xml:space="preserve">el expendedor </w:t>
      </w:r>
      <w:r w:rsidRPr="00C56E29">
        <w:rPr>
          <w:rFonts w:cs="Times New Roman"/>
          <w:b/>
          <w:i/>
          <w:u w:val="single"/>
        </w:rPr>
        <w:t>“no puede ornamentar, embellecer, adornar o revestir voluntaria y unilateralmente  l</w:t>
      </w:r>
      <w:r w:rsidR="00ED4917" w:rsidRPr="00C56E29">
        <w:rPr>
          <w:rFonts w:cs="Times New Roman"/>
          <w:b/>
          <w:i/>
          <w:u w:val="single"/>
        </w:rPr>
        <w:t>as distintas labores de tabaco”</w:t>
      </w:r>
      <w:r w:rsidR="00ED4917">
        <w:rPr>
          <w:rFonts w:cs="Times New Roman"/>
          <w:i/>
        </w:rPr>
        <w:t xml:space="preserve">, </w:t>
      </w:r>
      <w:r w:rsidR="00ED4917" w:rsidRPr="00ED4917">
        <w:rPr>
          <w:rFonts w:cs="Times New Roman"/>
        </w:rPr>
        <w:t>pudiendo ser considerados como tales este tipo de acciones.</w:t>
      </w:r>
    </w:p>
    <w:p w:rsidR="00493BE8" w:rsidRDefault="00493BE8" w:rsidP="00CB6A9C">
      <w:pPr>
        <w:spacing w:after="0" w:line="240" w:lineRule="auto"/>
        <w:jc w:val="both"/>
        <w:rPr>
          <w:rFonts w:cs="Times New Roman"/>
        </w:rPr>
      </w:pPr>
    </w:p>
    <w:p w:rsidR="00C56E29" w:rsidRDefault="00C56E29" w:rsidP="00CB6A9C">
      <w:pPr>
        <w:spacing w:after="0" w:line="240" w:lineRule="auto"/>
        <w:jc w:val="both"/>
        <w:rPr>
          <w:rFonts w:cs="Times New Roman"/>
        </w:rPr>
      </w:pPr>
      <w:r>
        <w:rPr>
          <w:rFonts w:cs="Times New Roman"/>
        </w:rPr>
        <w:t>S</w:t>
      </w:r>
      <w:r w:rsidR="00CB6A9C" w:rsidRPr="00CB6A9C">
        <w:rPr>
          <w:rFonts w:cs="Times New Roman"/>
        </w:rPr>
        <w:t>in perjuicio de que desde la Unión</w:t>
      </w:r>
      <w:r>
        <w:rPr>
          <w:rFonts w:cs="Times New Roman"/>
        </w:rPr>
        <w:t xml:space="preserve"> de Estanqueros</w:t>
      </w:r>
      <w:r w:rsidR="00CB6A9C" w:rsidRPr="00CB6A9C">
        <w:rPr>
          <w:rFonts w:cs="Times New Roman"/>
        </w:rPr>
        <w:t xml:space="preserve"> continuaremos planteando todas aquellas cuestiones que puedan afectar al interés de los </w:t>
      </w:r>
      <w:r>
        <w:rPr>
          <w:rFonts w:cs="Times New Roman"/>
        </w:rPr>
        <w:t>e</w:t>
      </w:r>
      <w:r w:rsidR="00CB6A9C" w:rsidRPr="00CB6A9C">
        <w:rPr>
          <w:rFonts w:cs="Times New Roman"/>
        </w:rPr>
        <w:t xml:space="preserve">xpendedores, esperamos que las citadas respuestas del Comisionado  sean de utilidad a </w:t>
      </w:r>
      <w:r w:rsidR="006409A8">
        <w:rPr>
          <w:rFonts w:cs="Times New Roman"/>
        </w:rPr>
        <w:t xml:space="preserve">vuestros asociados a </w:t>
      </w:r>
      <w:r w:rsidR="00CB6A9C" w:rsidRPr="00CB6A9C">
        <w:rPr>
          <w:rFonts w:cs="Times New Roman"/>
        </w:rPr>
        <w:t>la hora de</w:t>
      </w:r>
      <w:r>
        <w:rPr>
          <w:rFonts w:cs="Times New Roman"/>
        </w:rPr>
        <w:t xml:space="preserve"> gestionar </w:t>
      </w:r>
      <w:r w:rsidR="006409A8">
        <w:rPr>
          <w:rFonts w:cs="Times New Roman"/>
        </w:rPr>
        <w:t>su</w:t>
      </w:r>
      <w:r>
        <w:rPr>
          <w:rFonts w:cs="Times New Roman"/>
        </w:rPr>
        <w:t xml:space="preserve"> negocio.</w:t>
      </w:r>
    </w:p>
    <w:p w:rsidR="00CB6A9C" w:rsidRPr="00CB6A9C" w:rsidRDefault="00CB6A9C" w:rsidP="00CB6A9C">
      <w:pPr>
        <w:spacing w:after="0" w:line="240" w:lineRule="auto"/>
        <w:jc w:val="both"/>
        <w:rPr>
          <w:rFonts w:cs="Times New Roman"/>
        </w:rPr>
      </w:pPr>
    </w:p>
    <w:p w:rsidR="00CB6A9C" w:rsidRPr="00CB6A9C" w:rsidRDefault="00CB6A9C" w:rsidP="00CB6A9C">
      <w:pPr>
        <w:spacing w:after="0" w:line="240" w:lineRule="auto"/>
        <w:jc w:val="both"/>
        <w:rPr>
          <w:rFonts w:cs="Times New Roman"/>
        </w:rPr>
      </w:pPr>
      <w:r w:rsidRPr="00CB6A9C">
        <w:rPr>
          <w:rFonts w:cs="Times New Roman"/>
        </w:rPr>
        <w:t>Sin otro particular, un cordial saludo.</w:t>
      </w:r>
    </w:p>
    <w:p w:rsidR="00CB6A9C" w:rsidRPr="00CB6A9C" w:rsidRDefault="00CB6A9C" w:rsidP="00CB6A9C">
      <w:pPr>
        <w:spacing w:after="0" w:line="240" w:lineRule="auto"/>
        <w:jc w:val="center"/>
        <w:rPr>
          <w:rFonts w:cs="Times New Roman"/>
        </w:rPr>
      </w:pPr>
      <w:r w:rsidRPr="00CB6A9C">
        <w:rPr>
          <w:rFonts w:eastAsia="Times New Roman" w:cs="Times New Roman"/>
          <w:noProof/>
          <w:lang w:eastAsia="es-ES"/>
        </w:rPr>
        <w:drawing>
          <wp:inline distT="0" distB="0" distL="0" distR="0" wp14:anchorId="5ECBD4D5" wp14:editId="4CB0C698">
            <wp:extent cx="1828800" cy="953770"/>
            <wp:effectExtent l="0" t="0" r="0" b="0"/>
            <wp:docPr id="1" name="Imagen 1" descr="sello un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un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992" cy="975774"/>
                    </a:xfrm>
                    <a:prstGeom prst="rect">
                      <a:avLst/>
                    </a:prstGeom>
                    <a:noFill/>
                    <a:ln>
                      <a:noFill/>
                    </a:ln>
                  </pic:spPr>
                </pic:pic>
              </a:graphicData>
            </a:graphic>
          </wp:inline>
        </w:drawing>
      </w:r>
    </w:p>
    <w:p w:rsidR="002708FD" w:rsidRDefault="00CB6A9C" w:rsidP="00C56E29">
      <w:pPr>
        <w:spacing w:after="0" w:line="240" w:lineRule="auto"/>
        <w:jc w:val="center"/>
      </w:pPr>
      <w:r w:rsidRPr="00CB6A9C">
        <w:rPr>
          <w:rFonts w:cs="Times New Roman"/>
        </w:rPr>
        <w:t>SECRETARÍA</w:t>
      </w:r>
    </w:p>
    <w:sectPr w:rsidR="002708FD" w:rsidSect="00C56E2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72" w:rsidRDefault="00BC7372" w:rsidP="00CB6A9C">
      <w:pPr>
        <w:spacing w:after="0" w:line="240" w:lineRule="auto"/>
      </w:pPr>
      <w:r>
        <w:separator/>
      </w:r>
    </w:p>
  </w:endnote>
  <w:endnote w:type="continuationSeparator" w:id="0">
    <w:p w:rsidR="00BC7372" w:rsidRDefault="00BC7372" w:rsidP="00CB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AB" w:rsidRPr="00CE2EAB" w:rsidRDefault="00284C26" w:rsidP="00CE2EAB">
    <w:pPr>
      <w:jc w:val="center"/>
      <w:rPr>
        <w:rFonts w:eastAsia="Times New Roman" w:cs="Arial"/>
        <w:b/>
        <w:sz w:val="18"/>
        <w:szCs w:val="18"/>
      </w:rPr>
    </w:pPr>
    <w:proofErr w:type="spellStart"/>
    <w:r w:rsidRPr="00CE2EAB">
      <w:rPr>
        <w:rFonts w:eastAsia="Times New Roman" w:cs="Arial"/>
        <w:b/>
        <w:sz w:val="18"/>
        <w:szCs w:val="18"/>
      </w:rPr>
      <w:t>Argensola</w:t>
    </w:r>
    <w:proofErr w:type="spellEnd"/>
    <w:r w:rsidRPr="00CE2EAB">
      <w:rPr>
        <w:rFonts w:eastAsia="Times New Roman" w:cs="Arial"/>
        <w:b/>
        <w:sz w:val="18"/>
        <w:szCs w:val="18"/>
      </w:rPr>
      <w:t>, 2, 3º- 28004 Madrid- Tel: 91-308-36-66    - Fax: 91-308-37-13</w:t>
    </w:r>
  </w:p>
  <w:p w:rsidR="00CE2EAB" w:rsidRPr="00CE2EAB" w:rsidRDefault="00284C26" w:rsidP="00CE2EAB">
    <w:pPr>
      <w:jc w:val="center"/>
      <w:rPr>
        <w:rFonts w:eastAsia="Times New Roman" w:cs="Arial"/>
        <w:b/>
        <w:sz w:val="18"/>
        <w:szCs w:val="18"/>
      </w:rPr>
    </w:pPr>
    <w:r w:rsidRPr="00CE2EAB">
      <w:rPr>
        <w:rFonts w:eastAsia="Times New Roman" w:cs="Arial"/>
        <w:b/>
        <w:sz w:val="18"/>
        <w:szCs w:val="18"/>
      </w:rPr>
      <w:t>www.union-estanqueros.com</w:t>
    </w:r>
  </w:p>
  <w:p w:rsidR="004D5C7B" w:rsidRDefault="00BC7372" w:rsidP="00EA340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72" w:rsidRDefault="00BC7372" w:rsidP="00CB6A9C">
      <w:pPr>
        <w:spacing w:after="0" w:line="240" w:lineRule="auto"/>
      </w:pPr>
      <w:r>
        <w:separator/>
      </w:r>
    </w:p>
  </w:footnote>
  <w:footnote w:type="continuationSeparator" w:id="0">
    <w:p w:rsidR="00BC7372" w:rsidRDefault="00BC7372" w:rsidP="00CB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7B" w:rsidRDefault="00284C26" w:rsidP="004D5C7B">
    <w:pPr>
      <w:jc w:val="both"/>
    </w:pPr>
    <w:r>
      <w:t xml:space="preserve">          </w:t>
    </w:r>
    <w:r>
      <w:rPr>
        <w:noProof/>
        <w:lang w:eastAsia="es-ES"/>
      </w:rPr>
      <w:drawing>
        <wp:inline distT="0" distB="0" distL="0" distR="0" wp14:anchorId="766EF53E" wp14:editId="19C34F7A">
          <wp:extent cx="441960" cy="570632"/>
          <wp:effectExtent l="0" t="0" r="0" b="1270"/>
          <wp:docPr id="2" name="Imagen 2" descr="logo un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856" cy="602776"/>
                  </a:xfrm>
                  <a:prstGeom prst="rect">
                    <a:avLst/>
                  </a:prstGeom>
                  <a:noFill/>
                  <a:ln>
                    <a:noFill/>
                  </a:ln>
                </pic:spPr>
              </pic:pic>
            </a:graphicData>
          </a:graphic>
        </wp:inline>
      </w:drawing>
    </w:r>
  </w:p>
  <w:p w:rsidR="004D5C7B" w:rsidRPr="001C19C6" w:rsidRDefault="00284C26" w:rsidP="00CB6A9C">
    <w:pPr>
      <w:spacing w:after="0" w:line="240" w:lineRule="auto"/>
      <w:rPr>
        <w:b/>
        <w:bCs/>
        <w:sz w:val="18"/>
        <w:szCs w:val="18"/>
      </w:rPr>
    </w:pPr>
    <w:r w:rsidRPr="001C19C6">
      <w:rPr>
        <w:b/>
        <w:bCs/>
        <w:sz w:val="18"/>
        <w:szCs w:val="18"/>
      </w:rPr>
      <w:t>UNION DE ASOCIACIONES</w:t>
    </w:r>
  </w:p>
  <w:p w:rsidR="004D5C7B" w:rsidRPr="001C19C6" w:rsidRDefault="00284C26" w:rsidP="00CB6A9C">
    <w:pPr>
      <w:spacing w:after="0" w:line="240" w:lineRule="auto"/>
      <w:rPr>
        <w:b/>
        <w:bCs/>
        <w:sz w:val="18"/>
        <w:szCs w:val="18"/>
      </w:rPr>
    </w:pPr>
    <w:r w:rsidRPr="001C19C6">
      <w:rPr>
        <w:b/>
        <w:bCs/>
        <w:sz w:val="18"/>
        <w:szCs w:val="18"/>
      </w:rPr>
      <w:t xml:space="preserve">      DE ESTANQUEROS</w:t>
    </w:r>
  </w:p>
  <w:p w:rsidR="004D5C7B" w:rsidRPr="001C19C6" w:rsidRDefault="00284C26" w:rsidP="00CB6A9C">
    <w:pPr>
      <w:spacing w:after="0" w:line="240" w:lineRule="auto"/>
      <w:rPr>
        <w:b/>
        <w:bCs/>
        <w:sz w:val="18"/>
        <w:szCs w:val="18"/>
      </w:rPr>
    </w:pPr>
    <w:r w:rsidRPr="001C19C6">
      <w:rPr>
        <w:b/>
        <w:bCs/>
        <w:sz w:val="18"/>
        <w:szCs w:val="18"/>
      </w:rPr>
      <w:t xml:space="preserve">            DE ESPAÑA</w:t>
    </w:r>
  </w:p>
  <w:p w:rsidR="004D5C7B" w:rsidRDefault="00BC73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C090A"/>
    <w:multiLevelType w:val="hybridMultilevel"/>
    <w:tmpl w:val="0EF6601C"/>
    <w:lvl w:ilvl="0" w:tplc="0C0A000B">
      <w:start w:val="1"/>
      <w:numFmt w:val="bullet"/>
      <w:lvlText w:val=""/>
      <w:lvlJc w:val="left"/>
      <w:pPr>
        <w:ind w:left="570" w:hanging="360"/>
      </w:pPr>
      <w:rPr>
        <w:rFonts w:ascii="Wingdings" w:hAnsi="Wingdings" w:hint="default"/>
        <w:b/>
      </w:rPr>
    </w:lvl>
    <w:lvl w:ilvl="1" w:tplc="0C0A0003">
      <w:start w:val="1"/>
      <w:numFmt w:val="bullet"/>
      <w:lvlText w:val="o"/>
      <w:lvlJc w:val="left"/>
      <w:pPr>
        <w:ind w:left="1290" w:hanging="360"/>
      </w:pPr>
      <w:rPr>
        <w:rFonts w:ascii="Courier New" w:hAnsi="Courier New" w:cs="Courier New" w:hint="default"/>
      </w:rPr>
    </w:lvl>
    <w:lvl w:ilvl="2" w:tplc="0C0A0005">
      <w:start w:val="1"/>
      <w:numFmt w:val="bullet"/>
      <w:lvlText w:val=""/>
      <w:lvlJc w:val="left"/>
      <w:pPr>
        <w:ind w:left="2010" w:hanging="360"/>
      </w:pPr>
      <w:rPr>
        <w:rFonts w:ascii="Wingdings" w:hAnsi="Wingdings" w:hint="default"/>
      </w:rPr>
    </w:lvl>
    <w:lvl w:ilvl="3" w:tplc="0C0A0001">
      <w:start w:val="1"/>
      <w:numFmt w:val="bullet"/>
      <w:lvlText w:val=""/>
      <w:lvlJc w:val="left"/>
      <w:pPr>
        <w:ind w:left="2730" w:hanging="360"/>
      </w:pPr>
      <w:rPr>
        <w:rFonts w:ascii="Symbol" w:hAnsi="Symbol" w:hint="default"/>
      </w:rPr>
    </w:lvl>
    <w:lvl w:ilvl="4" w:tplc="0C0A0003">
      <w:start w:val="1"/>
      <w:numFmt w:val="bullet"/>
      <w:lvlText w:val="o"/>
      <w:lvlJc w:val="left"/>
      <w:pPr>
        <w:ind w:left="3450" w:hanging="360"/>
      </w:pPr>
      <w:rPr>
        <w:rFonts w:ascii="Courier New" w:hAnsi="Courier New" w:cs="Courier New" w:hint="default"/>
      </w:rPr>
    </w:lvl>
    <w:lvl w:ilvl="5" w:tplc="0C0A0005">
      <w:start w:val="1"/>
      <w:numFmt w:val="bullet"/>
      <w:lvlText w:val=""/>
      <w:lvlJc w:val="left"/>
      <w:pPr>
        <w:ind w:left="4170" w:hanging="360"/>
      </w:pPr>
      <w:rPr>
        <w:rFonts w:ascii="Wingdings" w:hAnsi="Wingdings" w:hint="default"/>
      </w:rPr>
    </w:lvl>
    <w:lvl w:ilvl="6" w:tplc="0C0A0001">
      <w:start w:val="1"/>
      <w:numFmt w:val="bullet"/>
      <w:lvlText w:val=""/>
      <w:lvlJc w:val="left"/>
      <w:pPr>
        <w:ind w:left="4890" w:hanging="360"/>
      </w:pPr>
      <w:rPr>
        <w:rFonts w:ascii="Symbol" w:hAnsi="Symbol" w:hint="default"/>
      </w:rPr>
    </w:lvl>
    <w:lvl w:ilvl="7" w:tplc="0C0A0003">
      <w:start w:val="1"/>
      <w:numFmt w:val="bullet"/>
      <w:lvlText w:val="o"/>
      <w:lvlJc w:val="left"/>
      <w:pPr>
        <w:ind w:left="5610" w:hanging="360"/>
      </w:pPr>
      <w:rPr>
        <w:rFonts w:ascii="Courier New" w:hAnsi="Courier New" w:cs="Courier New" w:hint="default"/>
      </w:rPr>
    </w:lvl>
    <w:lvl w:ilvl="8" w:tplc="0C0A0005">
      <w:start w:val="1"/>
      <w:numFmt w:val="bullet"/>
      <w:lvlText w:val=""/>
      <w:lvlJc w:val="left"/>
      <w:pPr>
        <w:ind w:left="6330" w:hanging="360"/>
      </w:pPr>
      <w:rPr>
        <w:rFonts w:ascii="Wingdings" w:hAnsi="Wingdings" w:hint="default"/>
      </w:rPr>
    </w:lvl>
  </w:abstractNum>
  <w:abstractNum w:abstractNumId="1" w15:restartNumberingAfterBreak="0">
    <w:nsid w:val="3E061F3A"/>
    <w:multiLevelType w:val="hybridMultilevel"/>
    <w:tmpl w:val="D9D8B0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254272"/>
    <w:multiLevelType w:val="hybridMultilevel"/>
    <w:tmpl w:val="FC529036"/>
    <w:lvl w:ilvl="0" w:tplc="068431A8">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9C"/>
    <w:rsid w:val="000D04C8"/>
    <w:rsid w:val="000D36A5"/>
    <w:rsid w:val="00136E9D"/>
    <w:rsid w:val="002442D5"/>
    <w:rsid w:val="002708FD"/>
    <w:rsid w:val="00284C26"/>
    <w:rsid w:val="00493BE8"/>
    <w:rsid w:val="00551132"/>
    <w:rsid w:val="006409A8"/>
    <w:rsid w:val="007137F2"/>
    <w:rsid w:val="008A722E"/>
    <w:rsid w:val="008D1B2B"/>
    <w:rsid w:val="00B54AB5"/>
    <w:rsid w:val="00BC7372"/>
    <w:rsid w:val="00C56E29"/>
    <w:rsid w:val="00CB6A9C"/>
    <w:rsid w:val="00D015AB"/>
    <w:rsid w:val="00D5526C"/>
    <w:rsid w:val="00ED4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FF573-93A7-43AE-9743-C00E6AEF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6A5"/>
  </w:style>
  <w:style w:type="paragraph" w:styleId="Ttulo1">
    <w:name w:val="heading 1"/>
    <w:basedOn w:val="Normal"/>
    <w:next w:val="Normal"/>
    <w:link w:val="Ttulo1Car"/>
    <w:uiPriority w:val="9"/>
    <w:qFormat/>
    <w:rsid w:val="000D36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D36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D36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D36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D36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D36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D36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D36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D36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36A5"/>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D36A5"/>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D36A5"/>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D36A5"/>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D36A5"/>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D36A5"/>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D36A5"/>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D36A5"/>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D36A5"/>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0D36A5"/>
    <w:pPr>
      <w:spacing w:line="240" w:lineRule="auto"/>
    </w:pPr>
    <w:rPr>
      <w:b/>
      <w:bCs/>
      <w:smallCaps/>
      <w:color w:val="44546A" w:themeColor="text2"/>
    </w:rPr>
  </w:style>
  <w:style w:type="paragraph" w:styleId="Puesto">
    <w:name w:val="Title"/>
    <w:basedOn w:val="Normal"/>
    <w:next w:val="Normal"/>
    <w:link w:val="PuestoCar"/>
    <w:uiPriority w:val="10"/>
    <w:qFormat/>
    <w:rsid w:val="000D36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0D36A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D36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D36A5"/>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D36A5"/>
    <w:rPr>
      <w:b/>
      <w:bCs/>
    </w:rPr>
  </w:style>
  <w:style w:type="character" w:styleId="nfasis">
    <w:name w:val="Emphasis"/>
    <w:basedOn w:val="Fuentedeprrafopredeter"/>
    <w:uiPriority w:val="20"/>
    <w:qFormat/>
    <w:rsid w:val="000D36A5"/>
    <w:rPr>
      <w:i/>
      <w:iCs/>
    </w:rPr>
  </w:style>
  <w:style w:type="paragraph" w:styleId="Sinespaciado">
    <w:name w:val="No Spacing"/>
    <w:uiPriority w:val="1"/>
    <w:qFormat/>
    <w:rsid w:val="000D36A5"/>
    <w:pPr>
      <w:spacing w:after="0" w:line="240" w:lineRule="auto"/>
    </w:pPr>
  </w:style>
  <w:style w:type="paragraph" w:styleId="Prrafodelista">
    <w:name w:val="List Paragraph"/>
    <w:basedOn w:val="Normal"/>
    <w:uiPriority w:val="34"/>
    <w:qFormat/>
    <w:rsid w:val="000D36A5"/>
    <w:pPr>
      <w:ind w:left="720"/>
      <w:contextualSpacing/>
    </w:pPr>
  </w:style>
  <w:style w:type="paragraph" w:styleId="Cita">
    <w:name w:val="Quote"/>
    <w:basedOn w:val="Normal"/>
    <w:next w:val="Normal"/>
    <w:link w:val="CitaCar"/>
    <w:uiPriority w:val="29"/>
    <w:qFormat/>
    <w:rsid w:val="000D36A5"/>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D36A5"/>
    <w:rPr>
      <w:color w:val="44546A" w:themeColor="text2"/>
      <w:sz w:val="24"/>
      <w:szCs w:val="24"/>
    </w:rPr>
  </w:style>
  <w:style w:type="paragraph" w:styleId="Citadestacada">
    <w:name w:val="Intense Quote"/>
    <w:basedOn w:val="Normal"/>
    <w:next w:val="Normal"/>
    <w:link w:val="CitadestacadaCar"/>
    <w:uiPriority w:val="30"/>
    <w:qFormat/>
    <w:rsid w:val="000D36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D36A5"/>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D36A5"/>
    <w:rPr>
      <w:i/>
      <w:iCs/>
      <w:color w:val="595959" w:themeColor="text1" w:themeTint="A6"/>
    </w:rPr>
  </w:style>
  <w:style w:type="character" w:styleId="nfasisintenso">
    <w:name w:val="Intense Emphasis"/>
    <w:basedOn w:val="Fuentedeprrafopredeter"/>
    <w:uiPriority w:val="21"/>
    <w:qFormat/>
    <w:rsid w:val="000D36A5"/>
    <w:rPr>
      <w:b/>
      <w:bCs/>
      <w:i/>
      <w:iCs/>
    </w:rPr>
  </w:style>
  <w:style w:type="character" w:styleId="Referenciasutil">
    <w:name w:val="Subtle Reference"/>
    <w:basedOn w:val="Fuentedeprrafopredeter"/>
    <w:uiPriority w:val="31"/>
    <w:qFormat/>
    <w:rsid w:val="000D36A5"/>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D36A5"/>
    <w:rPr>
      <w:b/>
      <w:bCs/>
      <w:smallCaps/>
      <w:color w:val="44546A" w:themeColor="text2"/>
      <w:u w:val="single"/>
    </w:rPr>
  </w:style>
  <w:style w:type="character" w:styleId="Ttulodellibro">
    <w:name w:val="Book Title"/>
    <w:basedOn w:val="Fuentedeprrafopredeter"/>
    <w:uiPriority w:val="33"/>
    <w:qFormat/>
    <w:rsid w:val="000D36A5"/>
    <w:rPr>
      <w:b/>
      <w:bCs/>
      <w:smallCaps/>
      <w:spacing w:val="10"/>
    </w:rPr>
  </w:style>
  <w:style w:type="paragraph" w:styleId="TtulodeTDC">
    <w:name w:val="TOC Heading"/>
    <w:basedOn w:val="Ttulo1"/>
    <w:next w:val="Normal"/>
    <w:uiPriority w:val="39"/>
    <w:semiHidden/>
    <w:unhideWhenUsed/>
    <w:qFormat/>
    <w:rsid w:val="000D36A5"/>
    <w:pPr>
      <w:outlineLvl w:val="9"/>
    </w:pPr>
  </w:style>
  <w:style w:type="paragraph" w:styleId="Encabezado">
    <w:name w:val="header"/>
    <w:basedOn w:val="Normal"/>
    <w:link w:val="EncabezadoCar"/>
    <w:uiPriority w:val="99"/>
    <w:unhideWhenUsed/>
    <w:rsid w:val="00CB6A9C"/>
    <w:pPr>
      <w:tabs>
        <w:tab w:val="center" w:pos="4252"/>
        <w:tab w:val="right" w:pos="8504"/>
      </w:tabs>
      <w:spacing w:after="0" w:line="240" w:lineRule="auto"/>
    </w:pPr>
    <w:rPr>
      <w:rFonts w:ascii="Calibri" w:hAnsi="Calibri" w:cs="Times New Roman"/>
    </w:rPr>
  </w:style>
  <w:style w:type="character" w:customStyle="1" w:styleId="EncabezadoCar">
    <w:name w:val="Encabezado Car"/>
    <w:basedOn w:val="Fuentedeprrafopredeter"/>
    <w:link w:val="Encabezado"/>
    <w:uiPriority w:val="99"/>
    <w:rsid w:val="00CB6A9C"/>
    <w:rPr>
      <w:rFonts w:ascii="Calibri" w:hAnsi="Calibri" w:cs="Times New Roman"/>
    </w:rPr>
  </w:style>
  <w:style w:type="paragraph" w:styleId="Piedepgina">
    <w:name w:val="footer"/>
    <w:basedOn w:val="Normal"/>
    <w:link w:val="PiedepginaCar"/>
    <w:uiPriority w:val="99"/>
    <w:unhideWhenUsed/>
    <w:rsid w:val="00CB6A9C"/>
    <w:pPr>
      <w:tabs>
        <w:tab w:val="center" w:pos="4252"/>
        <w:tab w:val="right" w:pos="8504"/>
      </w:tabs>
      <w:spacing w:after="0" w:line="240" w:lineRule="auto"/>
    </w:pPr>
    <w:rPr>
      <w:rFonts w:ascii="Calibri" w:hAnsi="Calibri" w:cs="Times New Roman"/>
    </w:rPr>
  </w:style>
  <w:style w:type="character" w:customStyle="1" w:styleId="PiedepginaCar">
    <w:name w:val="Pie de página Car"/>
    <w:basedOn w:val="Fuentedeprrafopredeter"/>
    <w:link w:val="Piedepgina"/>
    <w:uiPriority w:val="99"/>
    <w:rsid w:val="00CB6A9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pbarba</dc:creator>
  <cp:keywords/>
  <dc:description/>
  <cp:lastModifiedBy>pbarba</cp:lastModifiedBy>
  <cp:revision>2</cp:revision>
  <dcterms:created xsi:type="dcterms:W3CDTF">2016-11-29T08:06:00Z</dcterms:created>
  <dcterms:modified xsi:type="dcterms:W3CDTF">2016-11-29T08:06:00Z</dcterms:modified>
</cp:coreProperties>
</file>